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0C2C" w14:textId="0163B759" w:rsidR="0094142F" w:rsidRPr="00284320" w:rsidRDefault="0094142F" w:rsidP="007B62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320">
        <w:rPr>
          <w:rFonts w:ascii="Times New Roman" w:eastAsia="Times New Roman" w:hAnsi="Times New Roman" w:cs="Times New Roman"/>
          <w:lang w:eastAsia="pl-PL"/>
        </w:rPr>
        <w:t>Załącznik</w:t>
      </w:r>
      <w:r w:rsidR="00E20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lang w:eastAsia="pl-PL"/>
        </w:rPr>
        <w:t>B.</w:t>
      </w:r>
      <w:r w:rsidR="005F2149">
        <w:rPr>
          <w:rFonts w:ascii="Times New Roman" w:eastAsia="Times New Roman" w:hAnsi="Times New Roman" w:cs="Times New Roman"/>
          <w:lang w:eastAsia="pl-PL"/>
        </w:rPr>
        <w:t>54.</w:t>
      </w:r>
    </w:p>
    <w:p w14:paraId="598CEEA4" w14:textId="77777777" w:rsidR="0094142F" w:rsidRPr="00284320" w:rsidRDefault="0094142F" w:rsidP="007B62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ABF0AF" w14:textId="1281546F" w:rsidR="0094142F" w:rsidRPr="00284320" w:rsidRDefault="0094142F" w:rsidP="007B620C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LECZENIE</w:t>
      </w:r>
      <w:r w:rsidR="00E2086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5F2149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</w:t>
      </w:r>
      <w:r w:rsidR="00E25756" w:rsidRPr="00E2575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HORYCH</w:t>
      </w:r>
      <w:r w:rsidR="00E2086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E25756" w:rsidRPr="00E2575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NA</w:t>
      </w:r>
      <w:r w:rsidR="00E2086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E25756" w:rsidRPr="00E2575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SZPICZAKA</w:t>
      </w:r>
      <w:r w:rsidR="00E2086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E25756" w:rsidRPr="00E2575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PLAZMOCYTOWEGO</w:t>
      </w:r>
      <w:r w:rsidR="00E2086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E25756" w:rsidRPr="00E2575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(ICD-10:</w:t>
      </w:r>
      <w:r w:rsidR="00E2086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E25756" w:rsidRPr="00E2575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C90.0)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7"/>
        <w:gridCol w:w="2564"/>
        <w:gridCol w:w="2563"/>
        <w:gridCol w:w="5128"/>
      </w:tblGrid>
      <w:tr w:rsidR="00E25756" w:rsidRPr="00A734E4" w14:paraId="3D0B8E52" w14:textId="77777777" w:rsidTr="003F7441">
        <w:trPr>
          <w:trHeight w:val="567"/>
        </w:trPr>
        <w:tc>
          <w:tcPr>
            <w:tcW w:w="7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2FA543" w14:textId="6909AB67" w:rsidR="003F7441" w:rsidRDefault="003F7441" w:rsidP="0052054F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Schematy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chorych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szpiczaka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plazmocytowego:</w:t>
            </w:r>
          </w:p>
          <w:p w14:paraId="579D6B3A" w14:textId="606BDDF2" w:rsidR="00E25756" w:rsidRPr="00A734E4" w:rsidRDefault="00E25756" w:rsidP="0052054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34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DVTd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daratumumab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skojarzeniu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bortezomibem,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talidomidem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deksametazonem;</w:t>
            </w:r>
          </w:p>
          <w:p w14:paraId="4D277287" w14:textId="24578119" w:rsidR="00E25756" w:rsidRPr="00A734E4" w:rsidRDefault="00E25756" w:rsidP="0052054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34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PVd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pomalidomid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skojarzeniu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bortezomibem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deksametazonem;</w:t>
            </w:r>
          </w:p>
          <w:p w14:paraId="7D617271" w14:textId="62301D6F" w:rsidR="00E25756" w:rsidRPr="00A734E4" w:rsidRDefault="00E25756" w:rsidP="0052054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34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DVd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daratumumab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skojarzeniu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bortezomibem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deksametazonem;</w:t>
            </w:r>
          </w:p>
          <w:p w14:paraId="50CC27A1" w14:textId="1D9DB298" w:rsidR="00E25756" w:rsidRDefault="00E25756" w:rsidP="0052054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34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DRd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daratumumab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skojarzeniu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lenalidomidem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deksametazonem;</w:t>
            </w:r>
          </w:p>
          <w:p w14:paraId="1E704B3E" w14:textId="7A20BCC2" w:rsidR="006B6CC2" w:rsidRPr="00A734E4" w:rsidRDefault="006B6CC2" w:rsidP="0052054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34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Kd</w:t>
            </w:r>
            <w:r w:rsidR="00E2086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karfilzomib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skojarzeniu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deksametazonem;</w:t>
            </w:r>
          </w:p>
        </w:tc>
        <w:tc>
          <w:tcPr>
            <w:tcW w:w="769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F445A" w14:textId="0F41F196" w:rsidR="00E25756" w:rsidRPr="00A734E4" w:rsidRDefault="00E25756" w:rsidP="0052054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34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KRd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karfilzomib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skojarzeniu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lenalidomidem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deksametazonem;</w:t>
            </w:r>
          </w:p>
          <w:p w14:paraId="67EE2BF3" w14:textId="57C0C55E" w:rsidR="00E25756" w:rsidRPr="00A734E4" w:rsidRDefault="00E25756" w:rsidP="0052054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34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IRd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iksazomib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skojarzeniu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lenalidomidem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deksametazonem;</w:t>
            </w:r>
          </w:p>
          <w:p w14:paraId="371901D6" w14:textId="12AC8B72" w:rsidR="00E25756" w:rsidRPr="00A734E4" w:rsidRDefault="00E25756" w:rsidP="0052054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34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Pd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pomalidomid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skojarzeniu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deksametazonem;</w:t>
            </w:r>
          </w:p>
          <w:p w14:paraId="1E339C9A" w14:textId="0E735FAC" w:rsidR="00E25756" w:rsidRPr="00A734E4" w:rsidRDefault="00E25756" w:rsidP="0052054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34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EloPd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elotuzumab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skojarzeniu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pomalidomidem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deksametazonem</w:t>
            </w:r>
            <w:r w:rsidR="00C91A2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E25756" w:rsidRPr="00284320" w14:paraId="79D8E2C3" w14:textId="77777777" w:rsidTr="003F7441">
        <w:trPr>
          <w:trHeight w:val="567"/>
        </w:trPr>
        <w:tc>
          <w:tcPr>
            <w:tcW w:w="15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433ED" w14:textId="10FB73AC" w:rsidR="00E25756" w:rsidRPr="00284320" w:rsidRDefault="00934E23" w:rsidP="009F4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GWARANTOWANEGO</w:t>
            </w:r>
          </w:p>
        </w:tc>
      </w:tr>
      <w:tr w:rsidR="00925C32" w:rsidRPr="00284320" w14:paraId="4D3A9B77" w14:textId="77777777" w:rsidTr="00E20865">
        <w:trPr>
          <w:trHeight w:val="567"/>
        </w:trPr>
        <w:tc>
          <w:tcPr>
            <w:tcW w:w="5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F4C4" w14:textId="77777777" w:rsidR="009C2DB3" w:rsidRPr="00284320" w:rsidRDefault="009C2DB3" w:rsidP="009F40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ŚWIADCZENIOBIORCY</w:t>
            </w:r>
          </w:p>
        </w:tc>
        <w:tc>
          <w:tcPr>
            <w:tcW w:w="5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CCB5B" w14:textId="4A2751C2" w:rsidR="009C2DB3" w:rsidRPr="00284320" w:rsidRDefault="009C2DB3" w:rsidP="009F4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SCHEMAT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DAWKOWANIA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LEKÓW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PROGRAMIE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25F30" w14:textId="18D1BA09" w:rsidR="009C2DB3" w:rsidRPr="00284320" w:rsidRDefault="009C2DB3" w:rsidP="009F4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BADANIA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DIAGNOSTYCZNE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WYKONYWANE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RAMACH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PROGRAMU</w:t>
            </w:r>
          </w:p>
        </w:tc>
      </w:tr>
      <w:tr w:rsidR="00925C32" w:rsidRPr="00284320" w14:paraId="407F48B7" w14:textId="77777777" w:rsidTr="00E20865">
        <w:trPr>
          <w:trHeight w:val="20"/>
        </w:trPr>
        <w:tc>
          <w:tcPr>
            <w:tcW w:w="5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89384D" w14:textId="33F6A9E0" w:rsidR="00890119" w:rsidRPr="00D30B92" w:rsidRDefault="00E523E7" w:rsidP="00D30B92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05098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05098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05098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szpiczaka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plazmocytowego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udostępnia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poniższe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terapie,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zgodnie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wskazanymi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opisie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programu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warunkami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kryteriami</w:t>
            </w:r>
            <w:r w:rsidR="00CB550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:</w:t>
            </w:r>
          </w:p>
          <w:p w14:paraId="2941AA59" w14:textId="31725630" w:rsidR="00545212" w:rsidRPr="00EE5E8F" w:rsidRDefault="00E20865" w:rsidP="00D30B92">
            <w:pPr>
              <w:pStyle w:val="Akapitzlist"/>
              <w:numPr>
                <w:ilvl w:val="3"/>
                <w:numId w:val="2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25756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5756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5756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nieleczonym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5756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uprzednio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5756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szpiczakiem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5756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plazmocytowym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D70DD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D70DD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D70DD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D70DD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4910B8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296A"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DVTd,</w:t>
            </w:r>
          </w:p>
          <w:p w14:paraId="46670DAB" w14:textId="53A8D7A3" w:rsidR="006C0C20" w:rsidRPr="00EE5E8F" w:rsidRDefault="0072296A" w:rsidP="00D30B92">
            <w:pPr>
              <w:pStyle w:val="Akapitzlist"/>
              <w:numPr>
                <w:ilvl w:val="3"/>
                <w:numId w:val="2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pacjentom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opornym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nawrotowym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szpiczakiem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plazmocytowym</w:t>
            </w:r>
            <w:r w:rsidR="00545212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PVd,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DVd,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DRd,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Kd,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KRd,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IRd,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Pd,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EloPd</w:t>
            </w:r>
            <w:r w:rsidR="00C91A2B"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  <w:p w14:paraId="06CA8729" w14:textId="7EFB9FF0" w:rsidR="0089540F" w:rsidRPr="00517A43" w:rsidRDefault="0089540F" w:rsidP="00517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Uwaga:</w:t>
            </w:r>
            <w:r w:rsidR="00E208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terapia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indukująca,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której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nastąpi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przeszczepienie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autologicznych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komórek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macierzystych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terapia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konsolid</w:t>
            </w:r>
            <w:r w:rsidR="00774FA9"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ująca</w:t>
            </w:r>
            <w:r w:rsidR="00627897"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/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627897"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podtrzymująca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są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traktowane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jako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jedna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linia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leczenia.</w:t>
            </w:r>
          </w:p>
          <w:p w14:paraId="60CF519B" w14:textId="77777777" w:rsidR="0089540F" w:rsidRPr="00EE5E8F" w:rsidRDefault="0089540F" w:rsidP="00EE5E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543D140" w14:textId="56F01DC4" w:rsidR="001B2161" w:rsidRPr="00EE5E8F" w:rsidRDefault="00CC1C62" w:rsidP="00517A4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kwalifikacji</w:t>
            </w:r>
          </w:p>
          <w:p w14:paraId="73DF7DB5" w14:textId="7576EE38" w:rsidR="00105681" w:rsidRPr="00517A43" w:rsidRDefault="00890119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Muszą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zostać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spełnione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łącznie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(1.1.)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szczegółowe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7400E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(1.2.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2296A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albo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2296A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1.3.</w:t>
            </w:r>
            <w:r w:rsidR="00B7400E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dla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poszczególnych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terapii.</w:t>
            </w:r>
          </w:p>
          <w:p w14:paraId="19955CDF" w14:textId="77055AAF" w:rsidR="001D15F3" w:rsidRPr="00EE5E8F" w:rsidRDefault="00481ACF" w:rsidP="00517A43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Ogólne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kwalifikacji</w:t>
            </w:r>
          </w:p>
          <w:p w14:paraId="4A125D0E" w14:textId="478FCF1C" w:rsidR="003839A0" w:rsidRPr="00EE5E8F" w:rsidRDefault="003839A0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wiek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lat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powyżej;</w:t>
            </w:r>
          </w:p>
          <w:p w14:paraId="2AD19229" w14:textId="32825026" w:rsidR="002B0AEC" w:rsidRPr="00EE5E8F" w:rsidRDefault="003839A0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sprawności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ECOG: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  <w:r w:rsidR="0005343A"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186F30" w14:textId="07EC916C" w:rsidR="002B0AEC" w:rsidRPr="00EE5E8F" w:rsidRDefault="002B0AEC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rozpoznanie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szpiczaka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plazmocytowego</w:t>
            </w:r>
            <w:r w:rsidR="00F047D1"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1B6B11" w14:textId="6FFAC9E6" w:rsidR="001D15F3" w:rsidRPr="00EE5E8F" w:rsidRDefault="001D15F3" w:rsidP="00517A43">
            <w:pPr>
              <w:pStyle w:val="Akapitzlist"/>
              <w:numPr>
                <w:ilvl w:val="3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przeciwwskazań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EE5E8F">
              <w:rPr>
                <w:rFonts w:ascii="Times New Roman" w:hAnsi="Times New Roman" w:cs="Times New Roman"/>
                <w:sz w:val="20"/>
                <w:szCs w:val="20"/>
              </w:rPr>
              <w:t>stosowania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EE5E8F"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(składowych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wybranego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leczenia)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CDE" w:rsidRPr="00EE5E8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716"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EE5E8F">
              <w:rPr>
                <w:rFonts w:ascii="Times New Roman" w:hAnsi="Times New Roman" w:cs="Times New Roman"/>
                <w:sz w:val="20"/>
                <w:szCs w:val="20"/>
              </w:rPr>
              <w:t>aktualn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ymi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EE5E8F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EE5E8F">
              <w:rPr>
                <w:rFonts w:ascii="Times New Roman" w:hAnsi="Times New Roman" w:cs="Times New Roman"/>
                <w:sz w:val="20"/>
                <w:szCs w:val="20"/>
              </w:rPr>
              <w:t>wydania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EE5E8F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3D5" w:rsidRPr="00EE5E8F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A40D6A" w:rsidRPr="00EE5E8F">
              <w:rPr>
                <w:rFonts w:ascii="Times New Roman" w:hAnsi="Times New Roman" w:cs="Times New Roman"/>
                <w:sz w:val="20"/>
                <w:szCs w:val="20"/>
              </w:rPr>
              <w:t>arak</w:t>
            </w:r>
            <w:r w:rsidR="00C22934" w:rsidRPr="00EE5E8F">
              <w:rPr>
                <w:rFonts w:ascii="Times New Roman" w:hAnsi="Times New Roman" w:cs="Times New Roman"/>
                <w:sz w:val="20"/>
                <w:szCs w:val="20"/>
              </w:rPr>
              <w:t>terystyk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EE5E8F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EE5E8F">
              <w:rPr>
                <w:rFonts w:ascii="Times New Roman" w:hAnsi="Times New Roman" w:cs="Times New Roman"/>
                <w:sz w:val="20"/>
                <w:szCs w:val="20"/>
              </w:rPr>
              <w:t>Leczniczego</w:t>
            </w:r>
            <w:r w:rsidR="00A40D6A"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32EE5B7" w14:textId="6BCD3A83" w:rsidR="001D15F3" w:rsidRPr="00EE5E8F" w:rsidRDefault="001D15F3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nadwrażliwości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którykolwiek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którąkolwiek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substancję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pomocniczą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(będąc</w:t>
            </w:r>
            <w:r w:rsidR="00797EAB" w:rsidRPr="00EE5E8F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składową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wybranego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leczenia);</w:t>
            </w:r>
          </w:p>
          <w:p w14:paraId="5A70DF63" w14:textId="13EC2144" w:rsidR="001D15F3" w:rsidRPr="00EE5E8F" w:rsidRDefault="001D15F3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wykluczenie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ciąży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okresu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karmienia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piersią;</w:t>
            </w:r>
          </w:p>
          <w:p w14:paraId="2B981035" w14:textId="55A08531" w:rsidR="009D353A" w:rsidRPr="00EE5E8F" w:rsidRDefault="009D353A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pacjenta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stosowanie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skutecznych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metod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zapobiegania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ciąży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trakcie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terapii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oraz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zakończeniu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zgodnie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informacjami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zawartymi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97EAB"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odpowiedniej</w:t>
            </w:r>
            <w:r w:rsidR="008217F5"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aktualnej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Charakterystyce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Leczniczego;</w:t>
            </w:r>
          </w:p>
          <w:p w14:paraId="03B28CDC" w14:textId="1486389F" w:rsidR="009D353A" w:rsidRPr="00EE5E8F" w:rsidRDefault="009D353A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nieobecność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aktywnych,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ciężkich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zakażeń;</w:t>
            </w:r>
          </w:p>
          <w:p w14:paraId="73D291F6" w14:textId="47924C9C" w:rsidR="009D353A" w:rsidRPr="00EE5E8F" w:rsidRDefault="009D353A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nieobecność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istotnych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schorzeń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współistniejących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stanowiących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przeciwwskazanie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terapii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stwierdzonych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przez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lekarza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prowadzącego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oparciu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odpowiednie,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aktualne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Charakterystyki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Leczniczego;</w:t>
            </w:r>
          </w:p>
          <w:p w14:paraId="7036737D" w14:textId="36D050CF" w:rsidR="009D353A" w:rsidRPr="00EE5E8F" w:rsidRDefault="009D353A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adekwatna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wydolność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narządowa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określona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podstawie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wyników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badań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laboratoryjnych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krwi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umożliwiająca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opinii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lekarza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prowadzącego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bezpieczne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rozpoczęcie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terapii.</w:t>
            </w:r>
          </w:p>
          <w:p w14:paraId="5FDFB7CD" w14:textId="77777777" w:rsidR="00481ACF" w:rsidRPr="00EE5E8F" w:rsidRDefault="00481ACF" w:rsidP="00EE5E8F">
            <w:pPr>
              <w:pStyle w:val="Akapitzlist"/>
              <w:autoSpaceDE w:val="0"/>
              <w:autoSpaceDN w:val="0"/>
              <w:adjustRightInd w:val="0"/>
              <w:ind w:left="36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EBBB9AD" w14:textId="134DB4A5" w:rsidR="00890119" w:rsidRPr="00EE5E8F" w:rsidRDefault="00890119" w:rsidP="00517A43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Szczegółowe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kwalifikacji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linii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schemacie</w:t>
            </w:r>
            <w:r w:rsidR="00DD0464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  <w:p w14:paraId="2CC54D5C" w14:textId="53D7A383" w:rsidR="0073078C" w:rsidRPr="00517A43" w:rsidRDefault="00CA302D" w:rsidP="00517A43">
            <w:pPr>
              <w:pStyle w:val="Akapitzlist"/>
              <w:numPr>
                <w:ilvl w:val="2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DVTd</w:t>
            </w:r>
          </w:p>
          <w:p w14:paraId="105A278B" w14:textId="0FF4FEF6" w:rsidR="0073078C" w:rsidRPr="00EE5E8F" w:rsidRDefault="006B26AA" w:rsidP="00517A43">
            <w:pPr>
              <w:pStyle w:val="Akapitzlist"/>
              <w:numPr>
                <w:ilvl w:val="3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wcześniejszego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szpicza</w:t>
            </w:r>
            <w:r w:rsidR="00CA302D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plazmocytowego;</w:t>
            </w:r>
          </w:p>
          <w:p w14:paraId="671AD532" w14:textId="0EF5F554" w:rsidR="00973BBD" w:rsidRPr="00EE5E8F" w:rsidRDefault="00973BBD" w:rsidP="00517A43">
            <w:pPr>
              <w:pStyle w:val="Akapitzlist"/>
              <w:numPr>
                <w:ilvl w:val="3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obecność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wskazań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wg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047D1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aktualnych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047D1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zaleceń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International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047D1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Myeloma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047D1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Working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047D1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Group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047D1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(IMWG)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3B544DA8" w14:textId="02A858A4" w:rsidR="0073078C" w:rsidRPr="00EE5E8F" w:rsidRDefault="00ED3875" w:rsidP="00517A43">
            <w:pPr>
              <w:pStyle w:val="Akapitzlist"/>
              <w:numPr>
                <w:ilvl w:val="3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kwalifikowanie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się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8723E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pacjenta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A302D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217F5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chemioterapią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A302D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wysokodawkową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D3C10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D3C10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przeszczepieniem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D3C10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autologicznych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D3C10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krwiotwórczych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D3C10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komórek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D3C10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macierzystych</w:t>
            </w:r>
            <w:r w:rsidR="009D353A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4263BFC2" w14:textId="3EFF2E56" w:rsidR="0073078C" w:rsidRPr="00EE5E8F" w:rsidRDefault="009D353A" w:rsidP="00517A43">
            <w:pPr>
              <w:pStyle w:val="Akapitzlist"/>
              <w:numPr>
                <w:ilvl w:val="3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bezwzględna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neutrofili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≥1x10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9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/l;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płytek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krwi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≥30x10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9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/l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(w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przypadku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małopłytkowości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płytek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krwi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&lt;75x10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9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/l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decyzję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leczeniu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podjąć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podstawie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stopnia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nacieczenia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szpiku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kostnego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komórki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plazmatyczne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zgodnie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1739C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aktualną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1739C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1739C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1739C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1739C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Charakterystyką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Leczniczego)</w:t>
            </w:r>
            <w:r w:rsidR="00B1739C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3637CA97" w14:textId="77777777" w:rsidR="004814B4" w:rsidRPr="00EE5E8F" w:rsidRDefault="004814B4" w:rsidP="00EE5E8F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A27A1DC" w14:textId="3DF5F6D4" w:rsidR="00DC6DFB" w:rsidRPr="00EE5E8F" w:rsidRDefault="00DC6DFB" w:rsidP="00517A43">
            <w:pPr>
              <w:pStyle w:val="Akapitzlist"/>
              <w:numPr>
                <w:ilvl w:val="1"/>
                <w:numId w:val="2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Szczegółowe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kwalifikacji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opornego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lub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nawrotowego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szpiczaka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plazmocytowego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schemacie</w:t>
            </w:r>
            <w:r w:rsidR="00DD0464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  <w:p w14:paraId="68032E97" w14:textId="2A9D120B" w:rsidR="00F60306" w:rsidRPr="00517A43" w:rsidRDefault="00F60306" w:rsidP="00517A43">
            <w:pPr>
              <w:pStyle w:val="Akapitzlist"/>
              <w:numPr>
                <w:ilvl w:val="2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PVd</w:t>
            </w:r>
          </w:p>
          <w:p w14:paraId="3B4A8DBC" w14:textId="36838327" w:rsidR="00F60306" w:rsidRPr="00517A43" w:rsidRDefault="00F60306" w:rsidP="00517A43">
            <w:pPr>
              <w:pStyle w:val="Akapitzlist"/>
              <w:numPr>
                <w:ilvl w:val="3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stosowano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uprzednio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87E" w:rsidRPr="00517A43">
              <w:rPr>
                <w:rFonts w:ascii="Times New Roman" w:hAnsi="Times New Roman" w:cs="Times New Roman"/>
                <w:sz w:val="20"/>
                <w:szCs w:val="20"/>
              </w:rPr>
              <w:t>jed</w:t>
            </w:r>
            <w:r w:rsidR="00BD156D" w:rsidRPr="00517A43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="00A7187E" w:rsidRPr="00517A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87E" w:rsidRPr="00517A43">
              <w:rPr>
                <w:rFonts w:ascii="Times New Roman" w:hAnsi="Times New Roman" w:cs="Times New Roman"/>
                <w:sz w:val="20"/>
                <w:szCs w:val="20"/>
              </w:rPr>
              <w:t>dw</w:t>
            </w:r>
            <w:r w:rsidR="00BD156D" w:rsidRPr="00517A43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87E" w:rsidRPr="00517A43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87E" w:rsidRPr="00517A43">
              <w:rPr>
                <w:rFonts w:ascii="Times New Roman" w:hAnsi="Times New Roman" w:cs="Times New Roman"/>
                <w:sz w:val="20"/>
                <w:szCs w:val="20"/>
              </w:rPr>
              <w:t>trzy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56D" w:rsidRPr="00517A43">
              <w:rPr>
                <w:rFonts w:ascii="Times New Roman" w:hAnsi="Times New Roman" w:cs="Times New Roman"/>
                <w:sz w:val="20"/>
                <w:szCs w:val="20"/>
              </w:rPr>
              <w:t>linie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517A43">
              <w:rPr>
                <w:rFonts w:ascii="Times New Roman" w:hAnsi="Times New Roman" w:cs="Times New Roman"/>
                <w:sz w:val="20"/>
                <w:szCs w:val="20"/>
              </w:rPr>
              <w:t>szpiczaka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517A43">
              <w:rPr>
                <w:rFonts w:ascii="Times New Roman" w:hAnsi="Times New Roman" w:cs="Times New Roman"/>
                <w:sz w:val="20"/>
                <w:szCs w:val="20"/>
              </w:rPr>
              <w:t>plazmocytowego</w:t>
            </w:r>
            <w:r w:rsidR="00751144" w:rsidRPr="00517A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144"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144" w:rsidRPr="00517A43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144" w:rsidRPr="00517A43">
              <w:rPr>
                <w:rFonts w:ascii="Times New Roman" w:hAnsi="Times New Roman" w:cs="Times New Roman"/>
                <w:sz w:val="20"/>
                <w:szCs w:val="20"/>
              </w:rPr>
              <w:t>schemat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144" w:rsidRPr="00517A43">
              <w:rPr>
                <w:rFonts w:ascii="Times New Roman" w:hAnsi="Times New Roman" w:cs="Times New Roman"/>
                <w:sz w:val="20"/>
                <w:szCs w:val="20"/>
              </w:rPr>
              <w:t>zawierający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144" w:rsidRPr="00517A43">
              <w:rPr>
                <w:rFonts w:ascii="Times New Roman" w:hAnsi="Times New Roman" w:cs="Times New Roman"/>
                <w:sz w:val="20"/>
                <w:szCs w:val="20"/>
              </w:rPr>
              <w:t>lenalidomid</w:t>
            </w:r>
            <w:r w:rsidR="002B06A5" w:rsidRPr="00517A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0168" w:rsidRPr="00517A4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0168"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6A5" w:rsidRPr="00517A43">
              <w:rPr>
                <w:rFonts w:ascii="Times New Roman" w:hAnsi="Times New Roman" w:cs="Times New Roman"/>
                <w:sz w:val="20"/>
                <w:szCs w:val="20"/>
              </w:rPr>
              <w:t>trakcie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6A5" w:rsidRPr="00517A4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6A5" w:rsidRPr="00517A43">
              <w:rPr>
                <w:rFonts w:ascii="Times New Roman" w:hAnsi="Times New Roman" w:cs="Times New Roman"/>
                <w:sz w:val="20"/>
                <w:szCs w:val="20"/>
              </w:rPr>
              <w:t>nastąpiła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6A5" w:rsidRPr="00517A43">
              <w:rPr>
                <w:rFonts w:ascii="Times New Roman" w:hAnsi="Times New Roman" w:cs="Times New Roman"/>
                <w:sz w:val="20"/>
                <w:szCs w:val="20"/>
              </w:rPr>
              <w:t>progresja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6A5" w:rsidRPr="00517A43">
              <w:rPr>
                <w:rFonts w:ascii="Times New Roman" w:hAnsi="Times New Roman" w:cs="Times New Roman"/>
                <w:sz w:val="20"/>
                <w:szCs w:val="20"/>
              </w:rPr>
              <w:t>choroby</w:t>
            </w:r>
            <w:r w:rsidR="00010168" w:rsidRPr="00517A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8CFA9FA" w14:textId="68DA962A" w:rsidR="009D353A" w:rsidRDefault="00751144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bezwzględna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neutrofili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≥1x10</w:t>
            </w:r>
            <w:r w:rsidRPr="00517A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/l;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płytek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≥50x10</w:t>
            </w:r>
            <w:r w:rsidRPr="00517A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="00010168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r w:rsidR="009513F7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l,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513F7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mniejsze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wartości,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wynika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aktywności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</w:t>
            </w:r>
            <w:r w:rsidR="009513F7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).</w:t>
            </w:r>
          </w:p>
          <w:p w14:paraId="60262409" w14:textId="77777777" w:rsidR="00E20865" w:rsidRPr="00517A43" w:rsidRDefault="00E20865" w:rsidP="00E20865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F27D5B2" w14:textId="743F1F9F" w:rsidR="001207EA" w:rsidRPr="00517A43" w:rsidRDefault="001207EA" w:rsidP="00517A43">
            <w:pPr>
              <w:pStyle w:val="Akapitzlist"/>
              <w:numPr>
                <w:ilvl w:val="2"/>
                <w:numId w:val="28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DVd</w:t>
            </w:r>
          </w:p>
          <w:p w14:paraId="76504079" w14:textId="1CB0DD62" w:rsidR="001207EA" w:rsidRPr="00517A43" w:rsidRDefault="001207EA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stosowano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uprzednio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jed</w:t>
            </w:r>
            <w:r w:rsidR="00BD156D" w:rsidRPr="00517A43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dw</w:t>
            </w:r>
            <w:r w:rsidR="00BD156D" w:rsidRPr="00517A43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trzy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56D" w:rsidRPr="00517A43">
              <w:rPr>
                <w:rFonts w:ascii="Times New Roman" w:hAnsi="Times New Roman" w:cs="Times New Roman"/>
                <w:sz w:val="20"/>
                <w:szCs w:val="20"/>
              </w:rPr>
              <w:t>linie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517A43">
              <w:rPr>
                <w:rFonts w:ascii="Times New Roman" w:hAnsi="Times New Roman" w:cs="Times New Roman"/>
                <w:sz w:val="20"/>
                <w:szCs w:val="20"/>
              </w:rPr>
              <w:t>szpiczaka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517A43">
              <w:rPr>
                <w:rFonts w:ascii="Times New Roman" w:hAnsi="Times New Roman" w:cs="Times New Roman"/>
                <w:sz w:val="20"/>
                <w:szCs w:val="20"/>
              </w:rPr>
              <w:t>plazmocytowego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726E26D" w14:textId="324148D5" w:rsidR="003578E5" w:rsidRDefault="000C3AF7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5721" w:rsidRPr="00517A43">
              <w:rPr>
                <w:rFonts w:ascii="Times New Roman" w:hAnsi="Times New Roman" w:cs="Times New Roman"/>
                <w:sz w:val="20"/>
                <w:szCs w:val="20"/>
              </w:rPr>
              <w:t>stwierdzon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7EA" w:rsidRPr="00517A43">
              <w:rPr>
                <w:rFonts w:ascii="Times New Roman" w:hAnsi="Times New Roman" w:cs="Times New Roman"/>
                <w:sz w:val="20"/>
                <w:szCs w:val="20"/>
              </w:rPr>
              <w:t>opor</w:t>
            </w:r>
            <w:r w:rsidR="00B634E3" w:rsidRPr="00517A4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207EA" w:rsidRPr="00517A43">
              <w:rPr>
                <w:rFonts w:ascii="Times New Roman" w:hAnsi="Times New Roman" w:cs="Times New Roman"/>
                <w:sz w:val="20"/>
                <w:szCs w:val="20"/>
              </w:rPr>
              <w:t>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7EA" w:rsidRPr="00517A4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7EA" w:rsidRPr="00517A43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7EA" w:rsidRPr="00517A43">
              <w:rPr>
                <w:rFonts w:ascii="Times New Roman" w:hAnsi="Times New Roman" w:cs="Times New Roman"/>
                <w:sz w:val="20"/>
                <w:szCs w:val="20"/>
              </w:rPr>
              <w:t>bortezomibem</w:t>
            </w:r>
            <w:r w:rsidR="00FE2217" w:rsidRPr="00517A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93EBDF" w14:textId="77777777" w:rsidR="00E20865" w:rsidRPr="00517A43" w:rsidRDefault="00E20865" w:rsidP="00E20865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DFC12" w14:textId="358815BE" w:rsidR="003578E5" w:rsidRPr="00517A43" w:rsidRDefault="003578E5" w:rsidP="00517A43">
            <w:pPr>
              <w:pStyle w:val="Akapitzlist"/>
              <w:numPr>
                <w:ilvl w:val="2"/>
                <w:numId w:val="28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DRd</w:t>
            </w:r>
          </w:p>
          <w:p w14:paraId="2AC9AC52" w14:textId="72251F4D" w:rsidR="003578E5" w:rsidRPr="00517A43" w:rsidRDefault="003578E5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stosowano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uprzednio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jed</w:t>
            </w:r>
            <w:r w:rsidR="00BD156D" w:rsidRPr="00517A43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dw</w:t>
            </w:r>
            <w:r w:rsidR="00BD156D" w:rsidRPr="00517A43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trzy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56D" w:rsidRPr="00517A43">
              <w:rPr>
                <w:rFonts w:ascii="Times New Roman" w:hAnsi="Times New Roman" w:cs="Times New Roman"/>
                <w:sz w:val="20"/>
                <w:szCs w:val="20"/>
              </w:rPr>
              <w:t>linie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517A43">
              <w:rPr>
                <w:rFonts w:ascii="Times New Roman" w:hAnsi="Times New Roman" w:cs="Times New Roman"/>
                <w:sz w:val="20"/>
                <w:szCs w:val="20"/>
              </w:rPr>
              <w:t>szpiczaka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517A43">
              <w:rPr>
                <w:rFonts w:ascii="Times New Roman" w:hAnsi="Times New Roman" w:cs="Times New Roman"/>
                <w:sz w:val="20"/>
                <w:szCs w:val="20"/>
              </w:rPr>
              <w:t>plazmocytowego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200B3D3" w14:textId="7ECC9157" w:rsidR="00264E9E" w:rsidRPr="00E20865" w:rsidRDefault="003578E5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517A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ezwzględna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neutrofili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≥0,5x10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/l;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płytek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≥30x10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/l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(w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przypadku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małopłytkowości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liczbą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płytek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&lt;75x10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/l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decyzję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należy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podjąć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stopnia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nacieczenia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szpiku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kostnego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komórki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plazmatyczne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zgodnie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aktualną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Charakterystyką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Leczniczego</w:t>
            </w:r>
            <w:r w:rsidR="00264E9E" w:rsidRPr="00517A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14:paraId="08F0B3D0" w14:textId="77777777" w:rsidR="00E20865" w:rsidRPr="00517A43" w:rsidRDefault="00E20865" w:rsidP="00E20865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12214" w14:textId="53B50028" w:rsidR="001B0676" w:rsidRPr="00517A43" w:rsidRDefault="00F82DC1" w:rsidP="00517A43">
            <w:pPr>
              <w:pStyle w:val="Akapitzlist"/>
              <w:numPr>
                <w:ilvl w:val="2"/>
                <w:numId w:val="28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Kd</w:t>
            </w:r>
          </w:p>
          <w:p w14:paraId="54520060" w14:textId="70C09D07" w:rsidR="00250DF1" w:rsidRPr="00EE5E8F" w:rsidRDefault="001B0676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stosowano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uprzednio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jed</w:t>
            </w:r>
            <w:r w:rsidR="00A55CE8" w:rsidRPr="00EE5E8F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dw</w:t>
            </w:r>
            <w:r w:rsidR="00A55CE8" w:rsidRPr="00EE5E8F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trzy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5CE8" w:rsidRPr="00EE5E8F">
              <w:rPr>
                <w:rFonts w:ascii="Times New Roman" w:hAnsi="Times New Roman" w:cs="Times New Roman"/>
                <w:sz w:val="20"/>
                <w:szCs w:val="20"/>
              </w:rPr>
              <w:t>linie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szpiczaka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plazmocytowego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1A8A1F" w14:textId="0210C6D3" w:rsidR="001B0676" w:rsidRPr="00EE5E8F" w:rsidRDefault="001B0676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bezwzględna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neutrofili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≥1,0x10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/l;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płytek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≥50x10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/l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≥30x10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/l,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zależności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od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nacieczenia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szpiku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kostnego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komórki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plazmatyczne;</w:t>
            </w:r>
          </w:p>
          <w:p w14:paraId="6F615D29" w14:textId="4B3DB1D1" w:rsidR="001B0676" w:rsidRPr="00EE5E8F" w:rsidRDefault="001B0676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LVEF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≥40%;</w:t>
            </w:r>
          </w:p>
          <w:p w14:paraId="3077473D" w14:textId="65289254" w:rsidR="00A55CE8" w:rsidRPr="00EE5E8F" w:rsidRDefault="00A55CE8" w:rsidP="00517A43">
            <w:pPr>
              <w:numPr>
                <w:ilvl w:val="3"/>
                <w:numId w:val="28"/>
              </w:num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niewydolności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serca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63101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63101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stopniu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IV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wg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klasyfikacji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NYHA;</w:t>
            </w:r>
          </w:p>
          <w:p w14:paraId="5A284C9A" w14:textId="78AC5A56" w:rsidR="001B0676" w:rsidRPr="00EE5E8F" w:rsidRDefault="001B0676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przebytego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847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847" w:rsidRPr="00EE5E8F">
              <w:rPr>
                <w:rFonts w:ascii="Times New Roman" w:hAnsi="Times New Roman" w:cs="Times New Roman"/>
                <w:sz w:val="20"/>
                <w:szCs w:val="20"/>
              </w:rPr>
              <w:t>ciągu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847" w:rsidRPr="00EE5E8F">
              <w:rPr>
                <w:rFonts w:ascii="Times New Roman" w:hAnsi="Times New Roman" w:cs="Times New Roman"/>
                <w:sz w:val="20"/>
                <w:szCs w:val="20"/>
              </w:rPr>
              <w:t>ostatnich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847" w:rsidRPr="00EE5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847" w:rsidRPr="00EE5E8F">
              <w:rPr>
                <w:rFonts w:ascii="Times New Roman" w:hAnsi="Times New Roman" w:cs="Times New Roman"/>
                <w:sz w:val="20"/>
                <w:szCs w:val="20"/>
              </w:rPr>
              <w:t>miesięcy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zawału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mięśnia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sercowego;</w:t>
            </w:r>
          </w:p>
          <w:p w14:paraId="6C91968D" w14:textId="152EFA1F" w:rsidR="00B00847" w:rsidRPr="00E20865" w:rsidRDefault="001B0676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brak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zdiagnozowanej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iekontrolowanej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choroby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niedokrwiennej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serca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oraz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niekontrolowanych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farmakologicznie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nieprawidłowych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zmian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przewodzenia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impulsów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mięśniu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sercowym</w:t>
            </w:r>
            <w:r w:rsidR="00BC325E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63E3CA5" w14:textId="77777777" w:rsidR="00E20865" w:rsidRPr="00EE5E8F" w:rsidRDefault="00E20865" w:rsidP="00E20865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6CE37" w14:textId="22E92BFB" w:rsidR="00B00847" w:rsidRPr="00517A43" w:rsidRDefault="00B00847" w:rsidP="00517A43">
            <w:pPr>
              <w:pStyle w:val="Akapitzlist"/>
              <w:numPr>
                <w:ilvl w:val="2"/>
                <w:numId w:val="28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KRd</w:t>
            </w:r>
          </w:p>
          <w:p w14:paraId="73DA0218" w14:textId="19B3FB58" w:rsidR="00B00847" w:rsidRPr="00EE5E8F" w:rsidRDefault="00B00847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stosowano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uprzednio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jed</w:t>
            </w:r>
            <w:r w:rsidR="00A55CE8" w:rsidRPr="00EE5E8F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dw</w:t>
            </w:r>
            <w:r w:rsidR="00A55CE8" w:rsidRPr="00EE5E8F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trzy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5CE8" w:rsidRPr="00EE5E8F">
              <w:rPr>
                <w:rFonts w:ascii="Times New Roman" w:hAnsi="Times New Roman" w:cs="Times New Roman"/>
                <w:sz w:val="20"/>
                <w:szCs w:val="20"/>
              </w:rPr>
              <w:t>linie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szpiczaka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plazmocytowego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31C23BC" w14:textId="7A810A0E" w:rsidR="00B00847" w:rsidRPr="00EE5E8F" w:rsidRDefault="00B00847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którymkolwiek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poprzedzających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schematów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zastosowano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bortezomib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immunomodulujący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(talidomid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lenalidomid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pomalidomid);</w:t>
            </w:r>
          </w:p>
          <w:p w14:paraId="587A8422" w14:textId="7FEFCD54" w:rsidR="009366D4" w:rsidRPr="00EE5E8F" w:rsidRDefault="00B00847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uzyskano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remisji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częściowej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cyklach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90B91" w:rsidRPr="00EE5E8F">
              <w:rPr>
                <w:rFonts w:ascii="Times New Roman" w:hAnsi="Times New Roman" w:cs="Times New Roman"/>
                <w:sz w:val="20"/>
                <w:szCs w:val="20"/>
              </w:rPr>
              <w:t>edług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B91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zawierającego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6D4" w:rsidRPr="00EE5E8F">
              <w:rPr>
                <w:rFonts w:ascii="Times New Roman" w:hAnsi="Times New Roman" w:cs="Times New Roman"/>
                <w:sz w:val="20"/>
                <w:szCs w:val="20"/>
              </w:rPr>
              <w:t>bortezomib,</w:t>
            </w:r>
          </w:p>
          <w:p w14:paraId="7453B642" w14:textId="2D84782F" w:rsidR="00F20F3F" w:rsidRPr="00EE5E8F" w:rsidRDefault="009366D4" w:rsidP="00517A43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C55FE2" w14:textId="697A73ED" w:rsidR="00790B91" w:rsidRPr="00EE5E8F" w:rsidRDefault="00B00847" w:rsidP="00517A43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stwierdzono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progres</w:t>
            </w:r>
            <w:r w:rsidR="009366D4" w:rsidRPr="00EE5E8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cyklu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B91" w:rsidRPr="00EE5E8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B91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zawierającego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B91" w:rsidRPr="00EE5E8F">
              <w:rPr>
                <w:rFonts w:ascii="Times New Roman" w:hAnsi="Times New Roman" w:cs="Times New Roman"/>
                <w:sz w:val="20"/>
                <w:szCs w:val="20"/>
              </w:rPr>
              <w:t>bortezomib,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73B5A6" w14:textId="32C08D24" w:rsidR="00790B91" w:rsidRPr="00EE5E8F" w:rsidRDefault="00B00847" w:rsidP="00517A43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0733EC" w14:textId="3414E74F" w:rsidR="00790B91" w:rsidRPr="00EE5E8F" w:rsidRDefault="00B00847" w:rsidP="00517A43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stwierdzono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progresję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choroby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trakcie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90B91" w:rsidRPr="00EE5E8F">
              <w:rPr>
                <w:rFonts w:ascii="Times New Roman" w:hAnsi="Times New Roman" w:cs="Times New Roman"/>
                <w:sz w:val="20"/>
                <w:szCs w:val="20"/>
              </w:rPr>
              <w:t>edług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B91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zawierającego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talidomid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pomalidomid</w:t>
            </w:r>
            <w:r w:rsidR="00790B91"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43D96B" w14:textId="473F650C" w:rsidR="00790B91" w:rsidRPr="00EE5E8F" w:rsidRDefault="00B00847" w:rsidP="00517A43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AF9C3F" w14:textId="5E086F94" w:rsidR="00B00847" w:rsidRPr="00EE5E8F" w:rsidRDefault="00B00847" w:rsidP="00517A43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stwierdzono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progresję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choroby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cyklach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lenalidomidem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deksametazonem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lenalidomidem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połączeniu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bortezomibem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deksametazonem,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jeśli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był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ostatni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stosowany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B91" w:rsidRPr="00EE5E8F">
              <w:rPr>
                <w:rFonts w:ascii="Times New Roman" w:hAnsi="Times New Roman" w:cs="Times New Roman"/>
                <w:sz w:val="20"/>
                <w:szCs w:val="20"/>
              </w:rPr>
              <w:t>schemat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leczenia;</w:t>
            </w:r>
          </w:p>
          <w:p w14:paraId="2856FB97" w14:textId="590B2A72" w:rsidR="001207EA" w:rsidRPr="00EE5E8F" w:rsidRDefault="00790B91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kwalifikowanie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chemioterapią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49A" w:rsidRPr="00EE5E8F">
              <w:rPr>
                <w:rFonts w:ascii="Times New Roman" w:hAnsi="Times New Roman" w:cs="Times New Roman"/>
                <w:sz w:val="20"/>
                <w:szCs w:val="20"/>
              </w:rPr>
              <w:t>wysokodawkową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CCB"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przeszczepienia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komórek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krwiotwórczych</w:t>
            </w:r>
            <w:r w:rsidR="004B7CCB"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49417E5" w14:textId="57C7CB9C" w:rsidR="004B7CCB" w:rsidRPr="00EE5E8F" w:rsidRDefault="004B7CCB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bezwzględna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neutrofili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≥0,5x10</w:t>
            </w:r>
            <w:r w:rsidRPr="00EE5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/l;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płytek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≥30x10</w:t>
            </w:r>
            <w:r w:rsidRPr="00EE5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(w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małopłytkowości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liczbą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płytek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&lt;75x10</w:t>
            </w:r>
            <w:r w:rsidRPr="00EE5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decyzję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podjąć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podstawie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stopnia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nacieczenia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szpiku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kostnego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komórki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plazmatyczne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aktualną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wydania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Charakterystyką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Leczniczego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lenalidomidu);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EA5790" w14:textId="3759C598" w:rsidR="00963101" w:rsidRPr="00EE5E8F" w:rsidRDefault="00963101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niewydolności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serca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stopniu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IV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wg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klasyfikacji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NYHA</w:t>
            </w:r>
            <w:r w:rsidR="00517A43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1E254DC5" w14:textId="595835C6" w:rsidR="004B7CCB" w:rsidRPr="00EE5E8F" w:rsidRDefault="004B7CCB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przebytego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ciągu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ostatnich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miesięcy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zawału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mięśnia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sercowego;</w:t>
            </w:r>
          </w:p>
          <w:p w14:paraId="02226C10" w14:textId="5CA9676C" w:rsidR="00FE2217" w:rsidRPr="00E20865" w:rsidRDefault="004B7CCB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zdiagnozowanej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iekontrolowanej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choroby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niedokrwiennej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serca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oraz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niekontrolowanych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farmakologicznie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nieprawidłowych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zmian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przewodzenia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impulsów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mięśniu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sercowym.</w:t>
            </w:r>
          </w:p>
          <w:p w14:paraId="69F18022" w14:textId="77777777" w:rsidR="00E20865" w:rsidRPr="00517A43" w:rsidRDefault="00E20865" w:rsidP="00E20865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240CB" w14:textId="151EF5C6" w:rsidR="005F38D8" w:rsidRPr="00517A43" w:rsidRDefault="005F38D8" w:rsidP="00517A43">
            <w:pPr>
              <w:pStyle w:val="Akapitzlist"/>
              <w:numPr>
                <w:ilvl w:val="2"/>
                <w:numId w:val="28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IRd</w:t>
            </w:r>
          </w:p>
          <w:p w14:paraId="25DA8846" w14:textId="53064465" w:rsidR="005F38D8" w:rsidRPr="00EE5E8F" w:rsidRDefault="005F38D8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stosowano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uprzednio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jed</w:t>
            </w:r>
            <w:r w:rsidR="0052054F" w:rsidRPr="00EE5E8F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54F" w:rsidRPr="00EE5E8F">
              <w:rPr>
                <w:rFonts w:ascii="Times New Roman" w:hAnsi="Times New Roman" w:cs="Times New Roman"/>
                <w:sz w:val="20"/>
                <w:szCs w:val="20"/>
              </w:rPr>
              <w:t>linię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szpiczaka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plazmocytowego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C70112D" w14:textId="1602E8A4" w:rsidR="00CD3E3E" w:rsidRPr="00EE5E8F" w:rsidRDefault="00CD3E3E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obecność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aberracji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cytogenetycznych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grupy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wysokiego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ryzyka,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tj.: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delecji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chromosomie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del(17p)</w:t>
            </w:r>
            <w:r w:rsidR="00B505A0"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5A0" w:rsidRPr="00EE5E8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52054F" w:rsidRPr="00EE5E8F"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translokacji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t(4;14)</w:t>
            </w:r>
            <w:r w:rsidR="00B505A0"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54F"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translokacji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t(14;16)</w:t>
            </w:r>
            <w:r w:rsidR="00D85721"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F5547C" w14:textId="5B9FFA54" w:rsidR="00D85721" w:rsidRPr="00EE5E8F" w:rsidRDefault="00D85721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oporności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lenalidomidem;</w:t>
            </w:r>
          </w:p>
          <w:p w14:paraId="78FB977B" w14:textId="70CD99C0" w:rsidR="009D353A" w:rsidRDefault="00D85721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bezwzględna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neutrofili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≥1,0x10</w:t>
            </w:r>
            <w:r w:rsidRPr="00EE5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/l;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płytek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≥75x10</w:t>
            </w:r>
            <w:r w:rsidRPr="00EE5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≥30x10</w:t>
            </w:r>
            <w:r w:rsidRPr="00EE5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/l,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zależności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nacieczenia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szpiku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kostnego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komórki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plazmatyczne.</w:t>
            </w:r>
          </w:p>
          <w:p w14:paraId="1A904F31" w14:textId="77777777" w:rsidR="00E20865" w:rsidRPr="00EE5E8F" w:rsidRDefault="00E20865" w:rsidP="00E20865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DA0B7" w14:textId="710A22E9" w:rsidR="00C074E8" w:rsidRPr="00517A43" w:rsidRDefault="00C074E8" w:rsidP="00517A43">
            <w:pPr>
              <w:pStyle w:val="Akapitzlist"/>
              <w:numPr>
                <w:ilvl w:val="2"/>
                <w:numId w:val="28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Pd</w:t>
            </w:r>
          </w:p>
          <w:p w14:paraId="5BC5849E" w14:textId="3A7D0282" w:rsidR="00C074E8" w:rsidRPr="00EE5E8F" w:rsidRDefault="00C074E8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stosowano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uprzednio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D1" w:rsidRPr="00EE5E8F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D1" w:rsidRPr="00EE5E8F">
              <w:rPr>
                <w:rFonts w:ascii="Times New Roman" w:hAnsi="Times New Roman" w:cs="Times New Roman"/>
                <w:sz w:val="20"/>
                <w:szCs w:val="20"/>
              </w:rPr>
              <w:t>dw</w:t>
            </w:r>
            <w:r w:rsidR="00FC47C2" w:rsidRPr="00EE5E8F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7C2" w:rsidRPr="00EE5E8F">
              <w:rPr>
                <w:rFonts w:ascii="Times New Roman" w:hAnsi="Times New Roman" w:cs="Times New Roman"/>
                <w:sz w:val="20"/>
                <w:szCs w:val="20"/>
              </w:rPr>
              <w:t>linie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szpiczaka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plazmocytowego</w:t>
            </w:r>
            <w:r w:rsidR="00AD2FD1"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54F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54F" w:rsidRPr="00EE5E8F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54F" w:rsidRPr="00EE5E8F">
              <w:rPr>
                <w:rFonts w:ascii="Times New Roman" w:hAnsi="Times New Roman" w:cs="Times New Roman"/>
                <w:sz w:val="20"/>
                <w:szCs w:val="20"/>
              </w:rPr>
              <w:t>zawierające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D1" w:rsidRPr="00EE5E8F">
              <w:rPr>
                <w:rFonts w:ascii="Times New Roman" w:hAnsi="Times New Roman" w:cs="Times New Roman"/>
                <w:sz w:val="20"/>
                <w:szCs w:val="20"/>
              </w:rPr>
              <w:t>lenalidomid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D1"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D1" w:rsidRPr="00EE5E8F">
              <w:rPr>
                <w:rFonts w:ascii="Times New Roman" w:hAnsi="Times New Roman" w:cs="Times New Roman"/>
                <w:sz w:val="20"/>
                <w:szCs w:val="20"/>
              </w:rPr>
              <w:t>inhibitor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D1" w:rsidRPr="00EE5E8F">
              <w:rPr>
                <w:rFonts w:ascii="Times New Roman" w:hAnsi="Times New Roman" w:cs="Times New Roman"/>
                <w:sz w:val="20"/>
                <w:szCs w:val="20"/>
              </w:rPr>
              <w:t>proteasomu;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900296" w14:textId="2658C0E9" w:rsidR="00DE5C48" w:rsidRPr="00EE5E8F" w:rsidRDefault="00DE5C48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trakcie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ostatniego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nastąpiła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progresja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choroby;</w:t>
            </w:r>
          </w:p>
          <w:p w14:paraId="66291BE0" w14:textId="2D3AC8C5" w:rsidR="00F52E79" w:rsidRPr="00E20865" w:rsidRDefault="00DE5C48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bezwzględna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neutrofili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≥1x10</w:t>
            </w:r>
            <w:r w:rsidRPr="00EE5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/l;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płytek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≥50x10</w:t>
            </w:r>
            <w:r w:rsidRPr="00EE5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(możliwe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mniejsze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wartości,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wynika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aktywności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choroby).</w:t>
            </w:r>
          </w:p>
          <w:p w14:paraId="4334E95C" w14:textId="77777777" w:rsidR="00E20865" w:rsidRPr="00EE5E8F" w:rsidRDefault="00E20865" w:rsidP="00E20865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3CBD2B" w14:textId="2A8A96D9" w:rsidR="00366FB8" w:rsidRPr="00517A43" w:rsidRDefault="00F52E79" w:rsidP="00517A43">
            <w:pPr>
              <w:pStyle w:val="Akapitzlist"/>
              <w:numPr>
                <w:ilvl w:val="2"/>
                <w:numId w:val="28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EloPd</w:t>
            </w:r>
          </w:p>
          <w:p w14:paraId="4631ECAB" w14:textId="6E21747D" w:rsidR="00366FB8" w:rsidRPr="00EE5E8F" w:rsidRDefault="00366FB8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stosowano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uprzednio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dw</w:t>
            </w:r>
            <w:r w:rsidR="00FC47C2" w:rsidRPr="00EE5E8F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7C2" w:rsidRPr="00EE5E8F">
              <w:rPr>
                <w:rFonts w:ascii="Times New Roman" w:hAnsi="Times New Roman" w:cs="Times New Roman"/>
                <w:sz w:val="20"/>
                <w:szCs w:val="20"/>
              </w:rPr>
              <w:t>linie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szpiczaka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plazmocytowego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zawierające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lenalidomid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inhibitor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proteasomu;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5EBC87" w14:textId="21B91245" w:rsidR="00366FB8" w:rsidRPr="00EE5E8F" w:rsidRDefault="00366FB8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trakcie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ostatniego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nastąpiła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progresja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choroby;</w:t>
            </w:r>
          </w:p>
          <w:p w14:paraId="01D05F39" w14:textId="335CA71F" w:rsidR="009D353A" w:rsidRPr="00EE5E8F" w:rsidRDefault="00366FB8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bezwzględna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neutrofili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1x10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9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/l;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płytek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krwi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50x10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9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/l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A56E59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E0423B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32E8E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mniejsze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32E8E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wartości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32E8E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dla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32E8E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cytopenii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32E8E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wynikających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32E8E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32E8E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choroby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32E8E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podstawowej)</w:t>
            </w:r>
            <w:r w:rsidR="00FE2217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9D66845" w14:textId="77777777" w:rsidR="00FE2217" w:rsidRPr="00EE5E8F" w:rsidRDefault="00FE2217" w:rsidP="00EE5E8F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E4411" w14:textId="18947704" w:rsidR="00781AB6" w:rsidRPr="00517A43" w:rsidRDefault="00B7400E" w:rsidP="00517A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Ponadto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kwalifikowani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również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pacjenci,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którzy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byli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leczeni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substancjami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czynnymi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finansowanymi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lekowym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innego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sposobu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finansowania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pod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warunkiem,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że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chwili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rozpoczęcia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spełniali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dotyczy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każdej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programie.</w:t>
            </w:r>
          </w:p>
          <w:p w14:paraId="1DC56558" w14:textId="77777777" w:rsidR="00FE2217" w:rsidRPr="00EE5E8F" w:rsidRDefault="00FE2217" w:rsidP="00EE5E8F">
            <w:pPr>
              <w:pStyle w:val="Akapitzlist"/>
              <w:ind w:left="36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D186C41" w14:textId="547D42B8" w:rsidR="001B2161" w:rsidRPr="00EE5E8F" w:rsidRDefault="009C2DB3" w:rsidP="00517A43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Określenie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czasu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260B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260B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programie</w:t>
            </w:r>
          </w:p>
          <w:p w14:paraId="382D52F9" w14:textId="5C3A87ED" w:rsidR="00B415CC" w:rsidRPr="00517A43" w:rsidRDefault="00B415CC" w:rsidP="00517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trwa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czasu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podjęcia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lekarza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prowadzącego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wyłączeniu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świadczeniobiorcy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programu,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kryteriami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wyłączenia,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jednak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zastrzeżeniem,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iż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schematem:</w:t>
            </w:r>
          </w:p>
          <w:p w14:paraId="22B15883" w14:textId="2C88C027" w:rsidR="00FE2217" w:rsidRPr="00EE5E8F" w:rsidRDefault="00E20865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DVTd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trwa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maksymalnie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cykli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(16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tygodni)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leczeniu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indukcyjnym,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maksymalnie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cykli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(8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tygodni)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leczeniu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konsolidującym;</w:t>
            </w:r>
          </w:p>
          <w:p w14:paraId="09CDCA24" w14:textId="2E995054" w:rsidR="00493DCD" w:rsidRPr="00EE5E8F" w:rsidRDefault="00AA4094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KRd</w:t>
            </w:r>
            <w:r w:rsidR="00E208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trwa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maksymalnie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cykli.</w:t>
            </w:r>
          </w:p>
          <w:p w14:paraId="3A49A789" w14:textId="77777777" w:rsidR="00FE2217" w:rsidRPr="00EE5E8F" w:rsidRDefault="00FE2217" w:rsidP="00EE5E8F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A0C70" w14:textId="6A1BC64A" w:rsidR="00C37C7F" w:rsidRPr="00EE5E8F" w:rsidRDefault="009C2DB3" w:rsidP="00517A4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415CC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wyłączenia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415CC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415CC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programu</w:t>
            </w:r>
          </w:p>
          <w:p w14:paraId="7D2AD3CB" w14:textId="0A3CC3CB" w:rsidR="00FC0BC1" w:rsidRPr="00EE5E8F" w:rsidRDefault="0007528B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C0BC1" w:rsidRPr="00EE5E8F">
              <w:rPr>
                <w:rFonts w:ascii="Times New Roman" w:hAnsi="Times New Roman" w:cs="Times New Roman"/>
                <w:sz w:val="20"/>
                <w:szCs w:val="20"/>
              </w:rPr>
              <w:t>rogresja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choroby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więcej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cyklach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leczenia;</w:t>
            </w:r>
          </w:p>
          <w:p w14:paraId="76F500AB" w14:textId="0BEA8DF4" w:rsidR="00FC0BC1" w:rsidRPr="00EE5E8F" w:rsidRDefault="0007528B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C0BC1" w:rsidRPr="00EE5E8F">
              <w:rPr>
                <w:rFonts w:ascii="Times New Roman" w:hAnsi="Times New Roman" w:cs="Times New Roman"/>
                <w:sz w:val="20"/>
                <w:szCs w:val="20"/>
              </w:rPr>
              <w:t>rak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BC1" w:rsidRPr="00EE5E8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BC1" w:rsidRPr="00EE5E8F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częściowej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odpowiedzi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2F1" w:rsidRPr="00EE5E8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yklach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leczenia;</w:t>
            </w:r>
          </w:p>
          <w:p w14:paraId="72266CF1" w14:textId="145FC088" w:rsidR="00FC0BC1" w:rsidRPr="00EE5E8F" w:rsidRDefault="00FC0BC1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pogorszenie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stanu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istotnym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znaczeniu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oceny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lekarza;</w:t>
            </w:r>
          </w:p>
          <w:p w14:paraId="533C6D4E" w14:textId="3BD16B80" w:rsidR="00C37C7F" w:rsidRPr="00EE5E8F" w:rsidRDefault="00C37C7F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wystąpienie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objawów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nadwrażliwości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którykolwiek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stosowanych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leków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35AD"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którąkolwiek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substancję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pomocniczą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6C97" w:rsidRPr="00EE5E8F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CE1E2F" w14:textId="42DC226E" w:rsidR="00B14C08" w:rsidRPr="00EE5E8F" w:rsidRDefault="00B14C08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stwierdzenie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nieakceptowalnej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toksyczności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pomimo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zastosowania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zal</w:t>
            </w:r>
            <w:r w:rsidR="003C2CDC" w:rsidRPr="00EE5E8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ceń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dotyczących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modyfikacji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dawkowania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zaleceniami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884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odpowiedniej,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884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884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884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884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884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884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884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884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</w:t>
            </w:r>
            <w:r w:rsidR="003E147B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BF879CD" w14:textId="0B1D045A" w:rsidR="00736AC6" w:rsidRPr="00EE5E8F" w:rsidRDefault="00736AC6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ciąża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EE5E8F">
              <w:rPr>
                <w:rFonts w:ascii="Times New Roman" w:hAnsi="Times New Roman" w:cs="Times New Roman"/>
                <w:sz w:val="20"/>
                <w:szCs w:val="20"/>
              </w:rPr>
              <w:t>karmienie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EE5E8F">
              <w:rPr>
                <w:rFonts w:ascii="Times New Roman" w:hAnsi="Times New Roman" w:cs="Times New Roman"/>
                <w:sz w:val="20"/>
                <w:szCs w:val="20"/>
              </w:rPr>
              <w:t>piersią;</w:t>
            </w:r>
          </w:p>
          <w:p w14:paraId="1630AAEE" w14:textId="7698B2FE" w:rsidR="00B415CC" w:rsidRPr="00EE5E8F" w:rsidRDefault="003C2CDC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rezygnacja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pacjenta</w:t>
            </w:r>
            <w:r w:rsidR="00B415CC"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3E341576" w14:textId="6A80790D" w:rsidR="00A55CE8" w:rsidRPr="00EE5E8F" w:rsidRDefault="00B415CC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owikłania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okołoinfuzyjne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uniemożliwiające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kontynuację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2F1" w:rsidRPr="00EE5E8F">
              <w:rPr>
                <w:rFonts w:ascii="Times New Roman" w:hAnsi="Times New Roman" w:cs="Times New Roman"/>
                <w:sz w:val="20"/>
                <w:szCs w:val="20"/>
              </w:rPr>
              <w:t>odpowiednią</w:t>
            </w:r>
            <w:r w:rsidR="00F1795D"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aktualną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wydania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Charakterystyką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Leczniczego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A03" w:rsidRPr="00EE5E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A03" w:rsidRPr="00EE5E8F">
              <w:rPr>
                <w:rFonts w:ascii="Times New Roman" w:hAnsi="Times New Roman" w:cs="Times New Roman"/>
                <w:sz w:val="20"/>
                <w:szCs w:val="20"/>
              </w:rPr>
              <w:t>dotyczy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AFD" w:rsidRPr="00EE5E8F">
              <w:rPr>
                <w:rFonts w:ascii="Times New Roman" w:hAnsi="Times New Roman" w:cs="Times New Roman"/>
                <w:sz w:val="20"/>
                <w:szCs w:val="20"/>
              </w:rPr>
              <w:t>schematów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A03" w:rsidRPr="00EE5E8F">
              <w:rPr>
                <w:rFonts w:ascii="Times New Roman" w:hAnsi="Times New Roman" w:cs="Times New Roman"/>
                <w:sz w:val="20"/>
                <w:szCs w:val="20"/>
              </w:rPr>
              <w:t>zawierających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95D" w:rsidRPr="00EE5E8F">
              <w:rPr>
                <w:rFonts w:ascii="Times New Roman" w:hAnsi="Times New Roman" w:cs="Times New Roman"/>
                <w:sz w:val="20"/>
                <w:szCs w:val="20"/>
              </w:rPr>
              <w:t>leki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A03" w:rsidRPr="00EE5E8F">
              <w:rPr>
                <w:rFonts w:ascii="Times New Roman" w:hAnsi="Times New Roman" w:cs="Times New Roman"/>
                <w:sz w:val="20"/>
                <w:szCs w:val="20"/>
              </w:rPr>
              <w:t>podawane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A03" w:rsidRPr="00EE5E8F">
              <w:rPr>
                <w:rFonts w:ascii="Times New Roman" w:hAnsi="Times New Roman" w:cs="Times New Roman"/>
                <w:sz w:val="20"/>
                <w:szCs w:val="20"/>
              </w:rPr>
              <w:t>dożylnie.</w:t>
            </w:r>
          </w:p>
          <w:p w14:paraId="5A343931" w14:textId="54249A65" w:rsidR="00A55CE8" w:rsidRPr="00EE5E8F" w:rsidRDefault="00A55CE8" w:rsidP="00EE5E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FD705" w14:textId="6506748E" w:rsidR="0031049A" w:rsidRPr="00EE5E8F" w:rsidRDefault="00F5640E" w:rsidP="00517A4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Dawkowanie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leków</w:t>
            </w:r>
          </w:p>
          <w:p w14:paraId="1B142CFA" w14:textId="3BCDAA1D" w:rsidR="00837079" w:rsidRPr="00EE5E8F" w:rsidRDefault="00430BDD" w:rsidP="00517A43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Dawkowanie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37079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37079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37079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linii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37079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37079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37079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schemacie:</w:t>
            </w:r>
          </w:p>
          <w:p w14:paraId="0E731212" w14:textId="0923AA6D" w:rsidR="009061C5" w:rsidRPr="00517A43" w:rsidRDefault="009061C5" w:rsidP="00517A43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DVTd</w:t>
            </w:r>
          </w:p>
          <w:p w14:paraId="7E52E3B6" w14:textId="201B629B" w:rsidR="009061C5" w:rsidRPr="00517A43" w:rsidRDefault="009061C5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105673498"/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tygodnie).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CF6A977" w14:textId="33E0C2F3" w:rsidR="009061C5" w:rsidRPr="00517A43" w:rsidRDefault="009061C5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cykli: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(maksymalnie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indukcyjne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konsolidujące)</w:t>
            </w:r>
          </w:p>
          <w:p w14:paraId="2DD006E2" w14:textId="3CC9F387" w:rsidR="009061C5" w:rsidRPr="00517A43" w:rsidRDefault="009061C5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Daratumumab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i.v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mg/kg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0865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Daratumumab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s.c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mg/podanie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podskórnie:</w:t>
            </w:r>
          </w:p>
          <w:p w14:paraId="20A4DEF9" w14:textId="28E093E2" w:rsidR="009061C5" w:rsidRPr="00EE5E8F" w:rsidRDefault="009061C5" w:rsidP="00517A43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indukcyjnym: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1-8,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9-16;</w:t>
            </w:r>
          </w:p>
          <w:p w14:paraId="700ACC3F" w14:textId="0A29F02D" w:rsidR="009061C5" w:rsidRPr="00EE5E8F" w:rsidRDefault="009061C5" w:rsidP="00517A43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konsolidującym: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94A8C43" w14:textId="6463823C" w:rsidR="009061C5" w:rsidRPr="00517A43" w:rsidRDefault="009061C5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Bortezomib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1,3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podskórnie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5A9C224" w14:textId="60336FD8" w:rsidR="009061C5" w:rsidRPr="00517A43" w:rsidRDefault="009061C5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lastRenderedPageBreak/>
              <w:t>Talidomid: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B0A1D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B0A1D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A44AB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A44AB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A44AB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</w:t>
            </w:r>
            <w:r w:rsidR="001A44AB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30B8AF7B" w14:textId="24CFA33C" w:rsidR="000609C0" w:rsidRPr="00517A43" w:rsidRDefault="009061C5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Deksametazon</w:t>
            </w:r>
            <w:r w:rsidR="000609C0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0D2D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0D2D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0D2D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0D2D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1.-2.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dawkowania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16.)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3-4.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Deksametazon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powinien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710D2D" w:rsidRPr="00517A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723E29" w14:textId="231B5B97" w:rsidR="009061C5" w:rsidRPr="00517A43" w:rsidRDefault="00710D2D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infuzji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daratumumabu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deksametazonu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0609C0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odaje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09C0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premedykację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0865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infuzją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bookmarkEnd w:id="0"/>
          <w:p w14:paraId="2C723630" w14:textId="77777777" w:rsidR="00430BDD" w:rsidRPr="00EE5E8F" w:rsidRDefault="00430BDD" w:rsidP="00EE5E8F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08FA33F" w14:textId="2AA64325" w:rsidR="00430BDD" w:rsidRPr="00EE5E8F" w:rsidRDefault="00430BDD" w:rsidP="00517A43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Dawkowanie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leczeniu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opornego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lub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nawrotowego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szpiczaka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plazmocytowego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schemacie:</w:t>
            </w:r>
          </w:p>
          <w:p w14:paraId="78726A45" w14:textId="75CB3A7F" w:rsidR="00482711" w:rsidRPr="00517A43" w:rsidRDefault="00482711" w:rsidP="00517A43">
            <w:pPr>
              <w:pStyle w:val="Akapitzlist"/>
              <w:numPr>
                <w:ilvl w:val="2"/>
                <w:numId w:val="29"/>
              </w:numPr>
              <w:tabs>
                <w:tab w:val="left" w:pos="1095"/>
              </w:tabs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PVd</w:t>
            </w:r>
          </w:p>
          <w:p w14:paraId="3A5437D1" w14:textId="01B52D99" w:rsidR="00A160CC" w:rsidRPr="00517A43" w:rsidRDefault="00A160CC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(3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tygodnie).</w:t>
            </w:r>
          </w:p>
          <w:p w14:paraId="4BEE0D83" w14:textId="353211ED" w:rsidR="00A160CC" w:rsidRPr="00517A43" w:rsidRDefault="00A160CC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Pomalidomid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1-14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06894A76" w14:textId="177CF96C" w:rsidR="00A160CC" w:rsidRPr="00517A43" w:rsidRDefault="00A160CC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Bortezomib: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1,3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podskórnie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1-8,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następnie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109003CA" w14:textId="06115AF8" w:rsidR="00482711" w:rsidRPr="00517A43" w:rsidRDefault="00A160CC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Deksametazon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&gt;75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lat)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1-8,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następnie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4864B5C5" w14:textId="77777777" w:rsidR="00F34588" w:rsidRPr="00EE5E8F" w:rsidRDefault="00F34588" w:rsidP="00EE5E8F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3E4DB" w14:textId="7B0064DB" w:rsidR="00A160CC" w:rsidRPr="00517A43" w:rsidRDefault="00A160CC" w:rsidP="00517A43">
            <w:pPr>
              <w:pStyle w:val="Akapitzlist"/>
              <w:numPr>
                <w:ilvl w:val="2"/>
                <w:numId w:val="29"/>
              </w:numPr>
              <w:tabs>
                <w:tab w:val="left" w:pos="1095"/>
              </w:tabs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DVd</w:t>
            </w:r>
          </w:p>
          <w:p w14:paraId="2A59B1CC" w14:textId="71AABC4F" w:rsidR="00A160CC" w:rsidRPr="00517A43" w:rsidRDefault="00A160CC" w:rsidP="00517A43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tygodnia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tygodnia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każdy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cykl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trwa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tygodnie)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pierwsze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cykli.</w:t>
            </w:r>
          </w:p>
          <w:p w14:paraId="4E06BA5F" w14:textId="6C898692" w:rsidR="00A160CC" w:rsidRPr="00517A43" w:rsidRDefault="00A160CC" w:rsidP="00517A43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tygodnia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każdy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cykl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trwa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(4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tygodnie).</w:t>
            </w:r>
          </w:p>
          <w:p w14:paraId="7328B17D" w14:textId="60522E6E" w:rsidR="00A160CC" w:rsidRPr="00517A43" w:rsidRDefault="00A160CC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Daratumumab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i.v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mg/kg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0865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Daratumumab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s.c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mg/podanie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podskórnie: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1-9,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10-24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tygodnie.</w:t>
            </w:r>
          </w:p>
          <w:p w14:paraId="7B2E0696" w14:textId="6F2BE9F1" w:rsidR="00A160CC" w:rsidRPr="00517A43" w:rsidRDefault="00A160CC" w:rsidP="00517A43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Bortezomib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dawce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mg/m</w:t>
            </w:r>
            <w:r w:rsidRPr="00517A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pc.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dożylnie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podskórnie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dniach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1.,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4.,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każdego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cyklu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pierwsze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cykli.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BFA433" w14:textId="22CE7C9A" w:rsidR="00A160CC" w:rsidRPr="00517A43" w:rsidRDefault="00A160CC" w:rsidP="00517A43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Deksametazon: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dawce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doustnie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dniach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1.,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2.,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4.,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5.,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8.,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9.,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każdego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cyklu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pierwsze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cykli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(tj.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dawce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mg/tydzień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dwa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trzech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tygodni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cyklu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zmniejszonej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dawce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mg/tydzień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wieku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lat,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BMI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18,5,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źle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kontrolowaną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cukrzycą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wcześniejszą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nietolerancją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steroidami).</w:t>
            </w:r>
          </w:p>
          <w:p w14:paraId="592A1ECB" w14:textId="69A8F8B7" w:rsidR="00A160CC" w:rsidRPr="00EE5E8F" w:rsidRDefault="00A160CC" w:rsidP="00EE5E8F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A7267" w14:textId="0F9FB87C" w:rsidR="00A160CC" w:rsidRPr="00517A43" w:rsidRDefault="00A160CC" w:rsidP="00517A43">
            <w:pPr>
              <w:pStyle w:val="Akapitzlist"/>
              <w:numPr>
                <w:ilvl w:val="2"/>
                <w:numId w:val="29"/>
              </w:numPr>
              <w:tabs>
                <w:tab w:val="left" w:pos="1095"/>
              </w:tabs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DRd</w:t>
            </w:r>
          </w:p>
          <w:p w14:paraId="0301F042" w14:textId="3865B877" w:rsidR="00A160CC" w:rsidRPr="00517A43" w:rsidRDefault="00A160CC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tygodnie).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C6AD071" w14:textId="7203DA11" w:rsidR="00A160CC" w:rsidRPr="00517A43" w:rsidRDefault="00A160CC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Daratumumab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i.v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mg/kg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0865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Daratumumab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s.c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mg/podanie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podskórnie: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1-8,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9-24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tygodnie.</w:t>
            </w:r>
          </w:p>
          <w:p w14:paraId="28CB6F4C" w14:textId="65354834" w:rsidR="00A160CC" w:rsidRPr="00517A43" w:rsidRDefault="00A160CC" w:rsidP="00517A43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Lenalidomid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zalecana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dawka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początkowa: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doustnie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raz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dobę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dniach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1-21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każdego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cyklu.</w:t>
            </w:r>
          </w:p>
          <w:p w14:paraId="327C9C07" w14:textId="58E1F5F8" w:rsidR="00C87959" w:rsidRPr="00517A43" w:rsidRDefault="00C87959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niewydolnością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nerek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lenalidomidu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powinna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zaleceniami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Leczniczego.</w:t>
            </w:r>
          </w:p>
          <w:p w14:paraId="577EB1EC" w14:textId="377112EF" w:rsidR="00C87959" w:rsidRPr="00517A43" w:rsidRDefault="0079792E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wynosi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niezależnie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ewentualnych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lenalidomidu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mg.</w:t>
            </w:r>
          </w:p>
          <w:p w14:paraId="1F7984E9" w14:textId="61784DA0" w:rsidR="00A160CC" w:rsidRPr="00517A43" w:rsidRDefault="00A160CC" w:rsidP="00517A43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Deksametazon: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zalecana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dawka: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/tydzień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(lub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zmniejszonej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dawce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mg/tydzień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wieku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lat).</w:t>
            </w:r>
          </w:p>
          <w:p w14:paraId="7D752504" w14:textId="41EBCF9B" w:rsidR="00A160CC" w:rsidRPr="00EE5E8F" w:rsidRDefault="00A160CC" w:rsidP="00EE5E8F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E885430" w14:textId="7927EFB7" w:rsidR="00A160CC" w:rsidRPr="00517A43" w:rsidRDefault="00A160CC" w:rsidP="00517A43">
            <w:pPr>
              <w:pStyle w:val="Akapitzlist"/>
              <w:numPr>
                <w:ilvl w:val="2"/>
                <w:numId w:val="29"/>
              </w:numPr>
              <w:tabs>
                <w:tab w:val="left" w:pos="1095"/>
              </w:tabs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Kd</w:t>
            </w:r>
          </w:p>
          <w:p w14:paraId="2FB62415" w14:textId="24B37344" w:rsidR="00A160CC" w:rsidRPr="00517A43" w:rsidRDefault="00A160CC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tygodnie).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993015F" w14:textId="48D0A2DB" w:rsidR="00A160CC" w:rsidRPr="00517A43" w:rsidRDefault="00A160CC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Karfilzomib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infuzji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trwającej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minut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8E7870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4153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dawce:</w:t>
            </w:r>
          </w:p>
          <w:p w14:paraId="2DAA72CE" w14:textId="057AC6F1" w:rsidR="008E7870" w:rsidRPr="00EE5E8F" w:rsidRDefault="008E7870" w:rsidP="00517A43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wynosi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mg)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następnie,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dobrze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tolerowany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zwiększyć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do:</w:t>
            </w:r>
          </w:p>
          <w:p w14:paraId="0A70218C" w14:textId="6FF80A38" w:rsidR="008E7870" w:rsidRPr="00EE5E8F" w:rsidRDefault="00034153" w:rsidP="00517A43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następnie:</w:t>
            </w:r>
          </w:p>
          <w:p w14:paraId="0AC3B275" w14:textId="5AEF3CF3" w:rsidR="008E7870" w:rsidRPr="00EE5E8F" w:rsidRDefault="008E7870" w:rsidP="00517A43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4153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4153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2630D26E" w14:textId="63D04DD0" w:rsidR="00F34588" w:rsidRPr="00A86498" w:rsidRDefault="00F34588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Dawkowanie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karfilzomibu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przerywane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zmniejszane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toksyczności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związanej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leczeniem.</w:t>
            </w:r>
          </w:p>
          <w:p w14:paraId="0A48D5AE" w14:textId="0A9787B3" w:rsidR="00A160CC" w:rsidRPr="00A86498" w:rsidRDefault="00D934E9" w:rsidP="00A86498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Deksametazon: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dawce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doustnie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dożylnie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1-9,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następnie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Deksametazon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minut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karfilzomibu.</w:t>
            </w:r>
          </w:p>
          <w:p w14:paraId="50423150" w14:textId="77777777" w:rsidR="009662F6" w:rsidRPr="00EE5E8F" w:rsidRDefault="009662F6" w:rsidP="00EE5E8F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091404" w14:textId="020EFE75" w:rsidR="00A160CC" w:rsidRPr="00A86498" w:rsidRDefault="00D934E9" w:rsidP="00517A43">
            <w:pPr>
              <w:pStyle w:val="Akapitzlist"/>
              <w:numPr>
                <w:ilvl w:val="2"/>
                <w:numId w:val="29"/>
              </w:numPr>
              <w:tabs>
                <w:tab w:val="left" w:pos="1095"/>
              </w:tabs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KRd</w:t>
            </w:r>
          </w:p>
          <w:p w14:paraId="36370456" w14:textId="7441003A" w:rsidR="00D934E9" w:rsidRPr="00A86498" w:rsidRDefault="00D934E9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tygodnie).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7AE2FCE" w14:textId="74E00DDD" w:rsidR="00D934E9" w:rsidRPr="00A86498" w:rsidRDefault="00D934E9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Karfilzomib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infuzji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trwającej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minut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dawce:</w:t>
            </w:r>
          </w:p>
          <w:p w14:paraId="706CE67F" w14:textId="06F08502" w:rsidR="00D934E9" w:rsidRPr="00EE5E8F" w:rsidRDefault="00D934E9" w:rsidP="00A86498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wynosi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mg)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następnie,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</w:t>
            </w:r>
            <w:r w:rsidR="000A63C8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dobrze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tolerowan</w:t>
            </w:r>
            <w:r w:rsidR="000A63C8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zwiększyć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do:</w:t>
            </w:r>
          </w:p>
          <w:p w14:paraId="1CD38F4C" w14:textId="4F293884" w:rsidR="00D934E9" w:rsidRPr="00EE5E8F" w:rsidRDefault="00D934E9" w:rsidP="00A86498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27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wynosi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mg)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następnie:</w:t>
            </w:r>
          </w:p>
          <w:p w14:paraId="0E04D056" w14:textId="2F1B1E03" w:rsidR="00D934E9" w:rsidRPr="00EE5E8F" w:rsidRDefault="00D934E9" w:rsidP="00A86498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wynosi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mg)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A63C8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A63C8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A63C8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20C97073" w14:textId="4D8EFC4A" w:rsidR="000A63C8" w:rsidRPr="00A86498" w:rsidRDefault="000A63C8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Pacjenci,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których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pc.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większa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niż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powinni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otrzymywać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dawkę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karfilzomibu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obliczoną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dla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pc.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wynoszącej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zmiany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masy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ciała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większe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niż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20%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wymagają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modyfikacji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dawki.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podaniem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karfilzomibu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cyklu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konieczne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odpowiednie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nawodnienie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pacjenta,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które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należy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kontynuować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następnych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cyklach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stosownie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potrzeb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(zgodnie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informacją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zawartą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Charakterystyce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Produktu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Leczniczego).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należy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podawać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karfilzomibu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bolusie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mieszać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podawać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wlewie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dożylnym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innymi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produktami.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20/27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mg/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pc.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podawana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minut.</w:t>
            </w:r>
          </w:p>
          <w:p w14:paraId="69B91A21" w14:textId="5C15F5FA" w:rsidR="00D934E9" w:rsidRPr="00A86498" w:rsidRDefault="00D934E9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Lenalidomid: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1-21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5C7D4697" w14:textId="797BDBC7" w:rsidR="00C87959" w:rsidRPr="00A86498" w:rsidRDefault="00C87959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niewydolnością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nerek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lenalidomidu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powinna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zaleceniami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Leczniczego.</w:t>
            </w:r>
          </w:p>
          <w:p w14:paraId="2FE0C1F3" w14:textId="1EE05D79" w:rsidR="00C87959" w:rsidRPr="00A86498" w:rsidRDefault="0079792E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wynosi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niezależnie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ewentualnych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lenalidomidu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mg.</w:t>
            </w:r>
          </w:p>
          <w:p w14:paraId="7D2C483D" w14:textId="406DEAA7" w:rsidR="00D934E9" w:rsidRPr="00A86498" w:rsidRDefault="00D934E9" w:rsidP="00A86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4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Deksametazon: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zalecana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dawka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&gt;75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lat)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doustnie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dożylnie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Deksametazon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należy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podać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minut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godzin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podaniem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karfilzomibu.</w:t>
            </w:r>
          </w:p>
          <w:p w14:paraId="14449098" w14:textId="53D8C8C3" w:rsidR="00D934E9" w:rsidRPr="00EE5E8F" w:rsidRDefault="00D934E9" w:rsidP="00EE5E8F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7C625CA" w14:textId="55FF148C" w:rsidR="00194ABC" w:rsidRPr="00A86498" w:rsidRDefault="00194ABC" w:rsidP="00517A43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IRd</w:t>
            </w:r>
          </w:p>
          <w:p w14:paraId="57A47193" w14:textId="4EB5F811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Każdy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tygodnie).</w:t>
            </w:r>
          </w:p>
          <w:p w14:paraId="5AA60146" w14:textId="1FAC872B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Iksazomib: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2D8BB159" w14:textId="411C7ABE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Lenalidomid: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1-21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7CB2A967" w14:textId="38FDCE29" w:rsidR="00C87959" w:rsidRPr="00A86498" w:rsidRDefault="00C87959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niewydolnością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nerek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lenalidomidu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powinna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zaleceniami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Leczniczego.</w:t>
            </w:r>
          </w:p>
          <w:p w14:paraId="12FC8623" w14:textId="16917480" w:rsidR="00C87959" w:rsidRPr="00A86498" w:rsidRDefault="0079792E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wynosi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niezależnie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ewentualnych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lenalidomidu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mg.</w:t>
            </w:r>
          </w:p>
          <w:p w14:paraId="631F71C8" w14:textId="456845AC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Deksametazon: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1.,</w:t>
            </w:r>
            <w:r w:rsidR="00E208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8.,</w:t>
            </w:r>
            <w:r w:rsidR="00E208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15.</w:t>
            </w:r>
            <w:r w:rsidR="00E208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E208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22.</w:t>
            </w:r>
            <w:r w:rsidR="00E208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485CE650" w14:textId="77777777" w:rsidR="00194ABC" w:rsidRPr="00EE5E8F" w:rsidRDefault="00194ABC" w:rsidP="00EE5E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EFC710B" w14:textId="3CA34B2E" w:rsidR="00194ABC" w:rsidRPr="00A86498" w:rsidRDefault="00194ABC" w:rsidP="00517A43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Pd</w:t>
            </w:r>
          </w:p>
          <w:p w14:paraId="25896EA4" w14:textId="7F020115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tygodnie).</w:t>
            </w:r>
          </w:p>
          <w:p w14:paraId="24665389" w14:textId="739D734F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Pomalidomid: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1-21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4FEF16C1" w14:textId="7B57F9A5" w:rsidR="0079792E" w:rsidRPr="00A86498" w:rsidRDefault="0079792E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pomalidomidu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wynosi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niezależnie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ewentualnych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mg.</w:t>
            </w:r>
          </w:p>
          <w:p w14:paraId="049F6CF7" w14:textId="6A0C2741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Deksametazon: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&gt;75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lat)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7323EA10" w14:textId="77777777" w:rsidR="00194ABC" w:rsidRPr="00EE5E8F" w:rsidRDefault="00194ABC" w:rsidP="00EE5E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D759B4" w14:textId="564EF371" w:rsidR="00194ABC" w:rsidRPr="00A86498" w:rsidRDefault="00194ABC" w:rsidP="00517A43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EloPd</w:t>
            </w:r>
          </w:p>
          <w:p w14:paraId="37992BD4" w14:textId="36965E8C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tygodnie).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A332AE7" w14:textId="487795F7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lastRenderedPageBreak/>
              <w:t>Elotuzumab: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alecana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dawka: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mg/kg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mc.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podawana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dożylnie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dniach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1.,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8.,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cyklu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2.,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następnie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dawce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mg/kg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mc.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dniu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każdego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kolejnego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cyklu.</w:t>
            </w:r>
          </w:p>
          <w:p w14:paraId="68018CF3" w14:textId="5D2FD95B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Pomalidomid:</w:t>
            </w:r>
            <w:r w:rsidR="00E208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1-21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zakończeniu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wlewu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elotuzumabu,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dniu.</w:t>
            </w:r>
          </w:p>
          <w:p w14:paraId="1E89267D" w14:textId="33686490" w:rsidR="00194ABC" w:rsidRPr="00A86498" w:rsidRDefault="0079792E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pomalidomidu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wynosi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niezależnie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ewentualnych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5F26EC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0E964595" w14:textId="5991701A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Deksametazon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dniach,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których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jest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elotuzumab:</w:t>
            </w:r>
          </w:p>
          <w:p w14:paraId="35F81323" w14:textId="3DD48AEB" w:rsidR="00194ABC" w:rsidRPr="00EE5E8F" w:rsidRDefault="00194ABC" w:rsidP="00E20865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≤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deksametazonu: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wlewu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elotuzumabu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minut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wlewu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elotuzumabu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505B1B8E" w14:textId="4D0ABFEB" w:rsidR="00194ABC" w:rsidRPr="00EE5E8F" w:rsidRDefault="00194ABC" w:rsidP="00E20865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&gt;75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deksametazonu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wlewu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elotuzumabu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minut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wlewu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elotuzumabu.</w:t>
            </w:r>
          </w:p>
          <w:p w14:paraId="523CEFD3" w14:textId="7C831F85" w:rsidR="00194ABC" w:rsidRPr="00E20865" w:rsidRDefault="00194ABC" w:rsidP="00E20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Deksametazon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dniach,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których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jest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elotuzumab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zaplanowane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deksametazonu,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tj.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cyklu:</w:t>
            </w:r>
          </w:p>
          <w:p w14:paraId="06C9584F" w14:textId="58EC5206" w:rsidR="00194ABC" w:rsidRPr="00EE5E8F" w:rsidRDefault="00194ABC" w:rsidP="00E20865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≤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754D7C54" w14:textId="76B79609" w:rsidR="00194ABC" w:rsidRPr="00EE5E8F" w:rsidRDefault="00194ABC" w:rsidP="00E20865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&gt;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lat: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doustnie.</w:t>
            </w:r>
          </w:p>
          <w:p w14:paraId="555B1C7D" w14:textId="16F745B8" w:rsidR="00D934E9" w:rsidRPr="00EE5E8F" w:rsidRDefault="00D934E9" w:rsidP="00EE5E8F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73A646F" w14:textId="2D8E3F66" w:rsidR="00D21B5A" w:rsidRPr="00EE5E8F" w:rsidRDefault="00D21B5A" w:rsidP="00517A43">
            <w:pPr>
              <w:pStyle w:val="Akapitzlist"/>
              <w:numPr>
                <w:ilvl w:val="0"/>
                <w:numId w:val="29"/>
              </w:numPr>
              <w:tabs>
                <w:tab w:val="left" w:pos="1095"/>
              </w:tabs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Modyfikacja</w:t>
            </w:r>
            <w:r w:rsidR="00E20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dawkowania</w:t>
            </w:r>
            <w:r w:rsidR="00E530F4" w:rsidRPr="00EE5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530F4" w:rsidRPr="00EE5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</w:t>
            </w:r>
            <w:r w:rsidR="00E20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530F4" w:rsidRPr="00EE5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</w:t>
            </w:r>
          </w:p>
          <w:p w14:paraId="7707D1DF" w14:textId="5F03159E" w:rsidR="00D21B5A" w:rsidRPr="00E20865" w:rsidRDefault="00D21B5A" w:rsidP="00E20865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Modyfikacja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dawkowania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powinna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odpowiednią,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Leczniczego.</w:t>
            </w:r>
          </w:p>
          <w:p w14:paraId="64C408DD" w14:textId="2D15BF11" w:rsidR="00F75B46" w:rsidRPr="00E20865" w:rsidRDefault="00F75B46" w:rsidP="00E20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profilaktykę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żylnej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zakrzepowo-zatorowej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obowiązującymi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rekomendacjami.</w:t>
            </w:r>
          </w:p>
          <w:p w14:paraId="31FFBED2" w14:textId="3957F246" w:rsidR="00F75B46" w:rsidRPr="00EE5E8F" w:rsidRDefault="00F75B46" w:rsidP="00E20865">
            <w:pPr>
              <w:pStyle w:val="Tekstkomentarza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przypadku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daratumumabem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lub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inhibitorami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proteasomu,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przed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rozpoczęciem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terapii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zaleca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się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profilaktykę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przeciwwirusową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zapobiegającą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reaktywacji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wirusa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B6ABC" w:rsidRPr="00EE5E8F">
              <w:rPr>
                <w:rFonts w:ascii="Times New Roman" w:eastAsia="Times New Roman" w:hAnsi="Times New Roman" w:cs="Times New Roman"/>
                <w:lang w:eastAsia="pl-PL"/>
              </w:rPr>
              <w:t>HSV/VZV.</w:t>
            </w:r>
          </w:p>
          <w:p w14:paraId="171CF2CA" w14:textId="78C78F28" w:rsidR="00E530F4" w:rsidRPr="00EE5E8F" w:rsidRDefault="00E530F4" w:rsidP="00EE5E8F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  <w:p w14:paraId="384B274E" w14:textId="0CD81BAF" w:rsidR="00D21B5A" w:rsidRPr="00E20865" w:rsidRDefault="00D21B5A" w:rsidP="00E20865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Leki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podawane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infuzji:</w:t>
            </w:r>
          </w:p>
          <w:p w14:paraId="362FA584" w14:textId="74894B14" w:rsidR="00D21B5A" w:rsidRPr="00E20865" w:rsidRDefault="00D21B5A" w:rsidP="00E20865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infuzji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zmniejszające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ryzyko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reakcji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okołoinfuzyjnych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odpowiednią,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Leczniczego.</w:t>
            </w:r>
          </w:p>
          <w:p w14:paraId="5CED8C0C" w14:textId="3C779FA7" w:rsidR="00D21B5A" w:rsidRPr="00E20865" w:rsidRDefault="00D21B5A" w:rsidP="00E20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szybkości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infuzji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powinny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odpowiednią,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</w:t>
            </w:r>
          </w:p>
          <w:p w14:paraId="16D27091" w14:textId="77777777" w:rsidR="00D21B5A" w:rsidRPr="00EE5E8F" w:rsidRDefault="00D21B5A" w:rsidP="00EE5E8F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A8C8D1D" w14:textId="5886092A" w:rsidR="006A7A71" w:rsidRPr="00EE5E8F" w:rsidRDefault="006A7A71" w:rsidP="00E20865">
            <w:pPr>
              <w:pStyle w:val="Tekstkomentarza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przypadku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trwałego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zakończenia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podawania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dowolnego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leczniczego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wchodzącego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skład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schematu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leczenia,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dalsze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podawanie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pozostałych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produktów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leczniczych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zależy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lekarza.</w:t>
            </w:r>
          </w:p>
          <w:p w14:paraId="72ADA5A3" w14:textId="7B8B41FE" w:rsidR="00BC3CB9" w:rsidRPr="00EE5E8F" w:rsidRDefault="00BC3CB9" w:rsidP="00EE5E8F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BBCCA9" w14:textId="62F8BD09" w:rsidR="00D34AD7" w:rsidRPr="00EE5E8F" w:rsidRDefault="00D34AD7" w:rsidP="00E2086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Badania</w:t>
            </w:r>
            <w:r w:rsidR="00E20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/>
                <w:sz w:val="20"/>
                <w:szCs w:val="20"/>
              </w:rPr>
              <w:t>przy</w:t>
            </w:r>
            <w:r w:rsidR="00E20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</w:p>
          <w:p w14:paraId="41EEA154" w14:textId="54C8BCEC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morfologia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rozmazem;</w:t>
            </w:r>
          </w:p>
          <w:p w14:paraId="7AAFFCB6" w14:textId="15E3B540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wapnia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surowicy;</w:t>
            </w:r>
          </w:p>
          <w:p w14:paraId="4C7ED338" w14:textId="1900CC3C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AspAT,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AlAT;</w:t>
            </w:r>
          </w:p>
          <w:p w14:paraId="3879E3FC" w14:textId="1A437C85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bilirubiny;</w:t>
            </w:r>
          </w:p>
          <w:p w14:paraId="372C0FD1" w14:textId="47FA824D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kreatyniny;</w:t>
            </w:r>
          </w:p>
          <w:p w14:paraId="30679387" w14:textId="03A67A49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klirens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kreatyniny;</w:t>
            </w:r>
          </w:p>
          <w:p w14:paraId="10936A47" w14:textId="30891CCB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białka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02C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02C" w:rsidRPr="00EE5E8F">
              <w:rPr>
                <w:rFonts w:ascii="Times New Roman" w:hAnsi="Times New Roman" w:cs="Times New Roman"/>
                <w:sz w:val="20"/>
                <w:szCs w:val="20"/>
              </w:rPr>
              <w:t>surowicy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02C"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02C" w:rsidRPr="00EE5E8F">
              <w:rPr>
                <w:rFonts w:ascii="Times New Roman" w:hAnsi="Times New Roman" w:cs="Times New Roman"/>
                <w:sz w:val="20"/>
                <w:szCs w:val="20"/>
              </w:rPr>
              <w:t>moczu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60DD2B" w14:textId="4178F683" w:rsidR="00CB79A0" w:rsidRPr="00EE5E8F" w:rsidRDefault="00CB79A0" w:rsidP="00E20865">
            <w:pPr>
              <w:numPr>
                <w:ilvl w:val="3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niskodawkowa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układu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kostnego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RTG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(w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opornym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nawrotowym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szpiczakiem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plazmocytowym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kośćca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lekarza);</w:t>
            </w:r>
          </w:p>
          <w:p w14:paraId="3844B69B" w14:textId="58914838" w:rsidR="0092230C" w:rsidRPr="00EE5E8F" w:rsidRDefault="0092230C" w:rsidP="00E20865">
            <w:pPr>
              <w:numPr>
                <w:ilvl w:val="3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test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ciążowy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(u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kobiet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wieku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rozrodczym)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czułości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min.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25mIU/ml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wykonany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dniu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wcześniej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przed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wydaniem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33F2F9A8" w14:textId="4777085A" w:rsidR="008178EF" w:rsidRPr="00EE5E8F" w:rsidRDefault="008178EF" w:rsidP="00E20865">
            <w:pPr>
              <w:pStyle w:val="Akapitzlist"/>
              <w:numPr>
                <w:ilvl w:val="3"/>
                <w:numId w:val="3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potwierdzające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obecność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aberracji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cytogenetycznych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grupy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wysokiego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ryzyka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D7A" w:rsidRPr="00EE5E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D7A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D7A" w:rsidRPr="00EE5E8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D7A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D7A"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IRd</w:t>
            </w:r>
            <w:r w:rsidR="00DF0D7A"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kryteriami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kwalifik</w:t>
            </w:r>
            <w:r w:rsidR="00215D23" w:rsidRPr="00EE5E8F">
              <w:rPr>
                <w:rFonts w:ascii="Times New Roman" w:hAnsi="Times New Roman" w:cs="Times New Roman"/>
                <w:sz w:val="20"/>
                <w:szCs w:val="20"/>
              </w:rPr>
              <w:t>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5D23"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5D23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IRd</w:t>
            </w:r>
            <w:r w:rsidR="00E208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0E0F975F" w14:textId="2727E13D" w:rsidR="00CB79A0" w:rsidRPr="00EE5E8F" w:rsidRDefault="00CB79A0" w:rsidP="00E20865">
            <w:pPr>
              <w:numPr>
                <w:ilvl w:val="3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pośredni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antyglobulinowy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(test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pośredni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Coombs’a)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0C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DVd,</w:t>
            </w:r>
            <w:r w:rsidR="00E208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DVTd,</w:t>
            </w:r>
            <w:r w:rsidR="00E208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DRd</w:t>
            </w:r>
            <w:r w:rsidR="00C91A2B"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69648643" w14:textId="6FFFC4B5" w:rsidR="00CB79A0" w:rsidRPr="00EE5E8F" w:rsidRDefault="00CB79A0" w:rsidP="00E20865">
            <w:pPr>
              <w:pStyle w:val="Akapitzlist"/>
              <w:numPr>
                <w:ilvl w:val="3"/>
                <w:numId w:val="3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potasu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surowicy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krwi,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EKG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ocena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frakcji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wyrzutowej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lewej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komory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serca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0C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Kd,</w:t>
            </w:r>
            <w:r w:rsidR="00E208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KRd;</w:t>
            </w:r>
          </w:p>
          <w:p w14:paraId="4DC38A95" w14:textId="3E020988" w:rsidR="00CB79A0" w:rsidRPr="00EE5E8F" w:rsidRDefault="00CB79A0" w:rsidP="00E20865">
            <w:pPr>
              <w:pStyle w:val="Akapitzlist"/>
              <w:numPr>
                <w:ilvl w:val="3"/>
                <w:numId w:val="3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przesiewowe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kierunku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HBV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(HBsAg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HBcAb,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razie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konieczności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HBV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DNA)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DVTd,</w:t>
            </w:r>
            <w:r w:rsidR="00E208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DRd,</w:t>
            </w:r>
            <w:r w:rsidR="00E208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DVd.</w:t>
            </w:r>
          </w:p>
          <w:p w14:paraId="61A85B81" w14:textId="3E42A30C" w:rsidR="00CB79A0" w:rsidRPr="00E20865" w:rsidRDefault="00CB79A0" w:rsidP="00E20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powinny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być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wykonane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ciągu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więcej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tygodni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poprzedzających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rozpoczęcie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(za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wyjątkiem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wskazanym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BE5" w:rsidRPr="00E208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wyjątkiem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badań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6111" w:rsidRPr="00E20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które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mogą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być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wykonane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wcześniej).</w:t>
            </w:r>
          </w:p>
          <w:p w14:paraId="5BF96001" w14:textId="39F27718" w:rsidR="00075B4B" w:rsidRPr="00EE5E8F" w:rsidRDefault="00075B4B" w:rsidP="00EE5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379BB00" w14:textId="4B15FD55" w:rsidR="00CB79A0" w:rsidRPr="00EE5E8F" w:rsidRDefault="00CB79A0" w:rsidP="00E2086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b/>
                <w:sz w:val="20"/>
                <w:szCs w:val="20"/>
              </w:rPr>
              <w:t>Monitorowanie</w:t>
            </w:r>
            <w:r w:rsidR="00E20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/>
                <w:sz w:val="20"/>
                <w:szCs w:val="20"/>
              </w:rPr>
              <w:t>leczenia</w:t>
            </w:r>
          </w:p>
          <w:p w14:paraId="3007BE0D" w14:textId="3CE821CC" w:rsidR="00CB79A0" w:rsidRPr="00E20865" w:rsidRDefault="00CB79A0" w:rsidP="00E2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wykonywane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przed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każdym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cyklem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leczenia:</w:t>
            </w:r>
          </w:p>
          <w:p w14:paraId="3412C467" w14:textId="14619D22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morfologia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rozmazem</w:t>
            </w:r>
            <w:r w:rsidR="0063540A"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23F7DF" w14:textId="1D6CA86C" w:rsidR="008178EF" w:rsidRPr="00EE5E8F" w:rsidRDefault="0092230C" w:rsidP="00E20865">
            <w:pPr>
              <w:pStyle w:val="Akapitzlist"/>
              <w:numPr>
                <w:ilvl w:val="3"/>
                <w:numId w:val="3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ciążowy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(u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kobiet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wieku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rozrodczym)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czułości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min.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25mIU/ml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zaleceniami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odpowiedniej,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aktualnej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wydania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Charakterystyki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Leczniczego;</w:t>
            </w:r>
          </w:p>
          <w:p w14:paraId="569BABF0" w14:textId="0A8B82B0" w:rsidR="00FC7BE5" w:rsidRPr="00EE5E8F" w:rsidRDefault="00FC7BE5" w:rsidP="00E20865">
            <w:pPr>
              <w:pStyle w:val="Akapitzlist"/>
              <w:numPr>
                <w:ilvl w:val="3"/>
                <w:numId w:val="3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AST,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ALT,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bilirubina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całkowita,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wapnia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surowicy,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kreatyniny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klirens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kreatyniny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schematu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DVTd,</w:t>
            </w:r>
            <w:r w:rsidR="00E208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DVd,</w:t>
            </w:r>
            <w:r w:rsidR="00E208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DRd</w:t>
            </w:r>
            <w:r w:rsidR="00C91A2B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A991B7A" w14:textId="0A590C15" w:rsidR="008178EF" w:rsidRPr="00EE5E8F" w:rsidRDefault="00FC7BE5" w:rsidP="00E20865">
            <w:pPr>
              <w:pStyle w:val="Akapitzlist"/>
              <w:numPr>
                <w:ilvl w:val="3"/>
                <w:numId w:val="3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potasu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surowicy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EKG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Kd,</w:t>
            </w:r>
            <w:r w:rsidR="00E208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KRd</w:t>
            </w:r>
            <w:r w:rsidR="0063540A" w:rsidRPr="00EE5E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560E2F" w14:textId="77777777" w:rsidR="00877728" w:rsidRPr="00EE5E8F" w:rsidRDefault="00877728" w:rsidP="00EE5E8F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CA228" w14:textId="7FF8B8B8" w:rsidR="008178EF" w:rsidRPr="00EE5E8F" w:rsidRDefault="008178EF" w:rsidP="00E20865">
            <w:pPr>
              <w:pStyle w:val="Akapitzlist"/>
              <w:numPr>
                <w:ilvl w:val="0"/>
                <w:numId w:val="30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</w:t>
            </w:r>
            <w:r w:rsidR="00E20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skuteczności</w:t>
            </w:r>
            <w:r w:rsidR="00E20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leczenia</w:t>
            </w:r>
          </w:p>
          <w:p w14:paraId="67CCAE13" w14:textId="430F995B" w:rsidR="00CB79A0" w:rsidRPr="00E20865" w:rsidRDefault="007F42DB" w:rsidP="00E208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Oznaczenie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stężenia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białka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surowicy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moczu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6C9A"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zalecane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6C9A"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jest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rzadziej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niż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cykle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leczenia,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6C9A"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</w:t>
            </w:r>
            <w:r w:rsidR="00016C9A"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ć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</w:t>
            </w:r>
            <w:r w:rsidR="00016C9A"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pozwalając</w:t>
            </w:r>
            <w:r w:rsidR="00016C9A"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ocenę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skuteczności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prowadzonego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zgodnie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aktualnymi,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ujednoliconymi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kryteriami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przyjętymi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International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Myeloma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Working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Group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(IMWG):</w:t>
            </w:r>
          </w:p>
          <w:p w14:paraId="323EFEEC" w14:textId="501BF572" w:rsidR="00CB79A0" w:rsidRPr="00EE5E8F" w:rsidRDefault="00CB79A0" w:rsidP="00E20865">
            <w:pPr>
              <w:pStyle w:val="Akapitzlist"/>
              <w:numPr>
                <w:ilvl w:val="3"/>
                <w:numId w:val="3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wapnia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surowicy;</w:t>
            </w:r>
          </w:p>
          <w:p w14:paraId="35C66C6A" w14:textId="3D83A56C" w:rsidR="00CB79A0" w:rsidRPr="00EE5E8F" w:rsidRDefault="00CB79A0" w:rsidP="00E20865">
            <w:pPr>
              <w:numPr>
                <w:ilvl w:val="3"/>
                <w:numId w:val="30"/>
              </w:numPr>
              <w:tabs>
                <w:tab w:val="left" w:pos="3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AspAT,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A2664" w:rsidRPr="00EE5E8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AT;</w:t>
            </w:r>
          </w:p>
          <w:p w14:paraId="1839FFB1" w14:textId="59455D6C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bilirubiny;</w:t>
            </w:r>
          </w:p>
          <w:p w14:paraId="0412F355" w14:textId="75A36277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kreatyniny;</w:t>
            </w:r>
          </w:p>
          <w:p w14:paraId="660DC909" w14:textId="23460A6F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klirens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kreatyniny;</w:t>
            </w:r>
          </w:p>
          <w:p w14:paraId="39E65136" w14:textId="2832E48B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białka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6C9A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6C9A" w:rsidRPr="00EE5E8F">
              <w:rPr>
                <w:rFonts w:ascii="Times New Roman" w:hAnsi="Times New Roman" w:cs="Times New Roman"/>
                <w:sz w:val="20"/>
                <w:szCs w:val="20"/>
              </w:rPr>
              <w:t>surowicy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6C9A"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6C9A" w:rsidRPr="00EE5E8F">
              <w:rPr>
                <w:rFonts w:ascii="Times New Roman" w:hAnsi="Times New Roman" w:cs="Times New Roman"/>
                <w:sz w:val="20"/>
                <w:szCs w:val="20"/>
              </w:rPr>
              <w:t>moczu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5CF9416" w14:textId="016681B8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niskodawkowa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układu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kostnego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RTG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(badanie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kośćca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lekarza)</w:t>
            </w:r>
            <w:r w:rsidR="003D402C" w:rsidRPr="00EE5E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66DBC5" w14:textId="77777777" w:rsidR="00ED13F7" w:rsidRPr="00EE5E8F" w:rsidRDefault="00ED13F7" w:rsidP="00EE5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3CCAF7" w14:textId="799A49AA" w:rsidR="009C2DB3" w:rsidRPr="00EE5E8F" w:rsidRDefault="009C2DB3" w:rsidP="00E20865">
            <w:pPr>
              <w:pStyle w:val="Akapitzlist"/>
              <w:numPr>
                <w:ilvl w:val="0"/>
                <w:numId w:val="30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E5E8F">
              <w:rPr>
                <w:rFonts w:ascii="Times New Roman" w:hAnsi="Times New Roman" w:cs="Times New Roman"/>
                <w:b/>
                <w:sz w:val="20"/>
                <w:szCs w:val="20"/>
              </w:rPr>
              <w:t>Monitorowanie</w:t>
            </w:r>
            <w:r w:rsidR="00E20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/>
                <w:sz w:val="20"/>
                <w:szCs w:val="20"/>
              </w:rPr>
              <w:t>programu</w:t>
            </w:r>
          </w:p>
          <w:p w14:paraId="394356F3" w14:textId="5D120B6B" w:rsidR="009C2DB3" w:rsidRPr="00EE5E8F" w:rsidRDefault="00E53428" w:rsidP="00E20865">
            <w:pPr>
              <w:pStyle w:val="Akapitzlist"/>
              <w:numPr>
                <w:ilvl w:val="3"/>
                <w:numId w:val="3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romadzenie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dokumentacji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medycznej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dotyczących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każdorazowe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przedstawianie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żądanie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kontrolerów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Narodowego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Funduszu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Zdrowia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BE828E" w14:textId="3E00F8F2" w:rsidR="00435124" w:rsidRPr="00EE5E8F" w:rsidRDefault="00E53428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zupełnianie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zawartych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elektronicznym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systemie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programów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lekowych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(SMPT)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dostępnym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pomocą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aplikacji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internetowej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udostępnionej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NFZ,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częstotliwością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zgodną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opisem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zakończenie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4F4E65" w14:textId="73D80637" w:rsidR="00687D33" w:rsidRPr="00EE5E8F" w:rsidRDefault="00E53428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</w:t>
            </w:r>
            <w:r w:rsidR="0062601E" w:rsidRPr="00EE5E8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zekazywanie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informacji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sprawozdawczo-rozliczeniowych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NFZ: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informacje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przekazuje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NFZ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papierowej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elektronicznej,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wymaganiami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opublikowanymi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0713C" w:rsidRPr="00EE5E8F">
              <w:rPr>
                <w:rFonts w:ascii="Times New Roman" w:hAnsi="Times New Roman" w:cs="Times New Roman"/>
                <w:sz w:val="20"/>
                <w:szCs w:val="20"/>
              </w:rPr>
              <w:t>FZ.</w:t>
            </w:r>
          </w:p>
        </w:tc>
      </w:tr>
    </w:tbl>
    <w:p w14:paraId="3CED7C58" w14:textId="77777777" w:rsidR="00E96C24" w:rsidRPr="00284320" w:rsidRDefault="00E96C24" w:rsidP="00AE55F1">
      <w:pPr>
        <w:spacing w:before="60" w:after="0"/>
      </w:pPr>
    </w:p>
    <w:sectPr w:rsidR="00E96C24" w:rsidRPr="00284320" w:rsidSect="00D43AA6">
      <w:pgSz w:w="16838" w:h="11906" w:orient="landscape" w:code="9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4A7B" w14:textId="77777777" w:rsidR="00076D7C" w:rsidRDefault="00076D7C" w:rsidP="00687D33">
      <w:pPr>
        <w:spacing w:after="0" w:line="240" w:lineRule="auto"/>
      </w:pPr>
      <w:r>
        <w:separator/>
      </w:r>
    </w:p>
  </w:endnote>
  <w:endnote w:type="continuationSeparator" w:id="0">
    <w:p w14:paraId="13B3ED28" w14:textId="77777777" w:rsidR="00076D7C" w:rsidRDefault="00076D7C" w:rsidP="0068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B9C2" w14:textId="77777777" w:rsidR="00076D7C" w:rsidRDefault="00076D7C" w:rsidP="00687D33">
      <w:pPr>
        <w:spacing w:after="0" w:line="240" w:lineRule="auto"/>
      </w:pPr>
      <w:r>
        <w:separator/>
      </w:r>
    </w:p>
  </w:footnote>
  <w:footnote w:type="continuationSeparator" w:id="0">
    <w:p w14:paraId="39CD2F24" w14:textId="77777777" w:rsidR="00076D7C" w:rsidRDefault="00076D7C" w:rsidP="0068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078"/>
    <w:multiLevelType w:val="multilevel"/>
    <w:tmpl w:val="1068C8E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4CA55EE"/>
    <w:multiLevelType w:val="multilevel"/>
    <w:tmpl w:val="CEA41EB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56E7ECC"/>
    <w:multiLevelType w:val="multilevel"/>
    <w:tmpl w:val="CEA41EB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0FC11B45"/>
    <w:multiLevelType w:val="multilevel"/>
    <w:tmpl w:val="7C183DB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13DE4EDA"/>
    <w:multiLevelType w:val="multilevel"/>
    <w:tmpl w:val="18AE3A4E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070F35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6" w15:restartNumberingAfterBreak="0">
    <w:nsid w:val="15035250"/>
    <w:multiLevelType w:val="multilevel"/>
    <w:tmpl w:val="BB04296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1839060E"/>
    <w:multiLevelType w:val="multilevel"/>
    <w:tmpl w:val="D34C93B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1CE40F6B"/>
    <w:multiLevelType w:val="hybridMultilevel"/>
    <w:tmpl w:val="72406054"/>
    <w:lvl w:ilvl="0" w:tplc="DA5A270C">
      <w:start w:val="1"/>
      <w:numFmt w:val="decimal"/>
      <w:suff w:val="space"/>
      <w:lvlText w:val="%1)"/>
      <w:lvlJc w:val="left"/>
      <w:pPr>
        <w:ind w:left="454" w:hanging="227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1D34098E"/>
    <w:multiLevelType w:val="hybridMultilevel"/>
    <w:tmpl w:val="02A604C0"/>
    <w:lvl w:ilvl="0" w:tplc="A5A2D63A">
      <w:start w:val="1"/>
      <w:numFmt w:val="decimal"/>
      <w:suff w:val="space"/>
      <w:lvlText w:val="%1)"/>
      <w:lvlJc w:val="left"/>
      <w:pPr>
        <w:ind w:left="454" w:hanging="227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25A79"/>
    <w:multiLevelType w:val="multilevel"/>
    <w:tmpl w:val="64F6A56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264A1C29"/>
    <w:multiLevelType w:val="multilevel"/>
    <w:tmpl w:val="1D42C7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bCs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ascii="Times New Roman" w:eastAsiaTheme="minorHAnsi" w:hAnsi="Times New Roman" w:cstheme="minorBidi" w:hint="default"/>
        <w:b w:val="0"/>
        <w:bCs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ascii="Times New Roman" w:eastAsia="Times New Roman" w:hAnsi="Times New Roman"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2" w15:restartNumberingAfterBreak="0">
    <w:nsid w:val="29FD792F"/>
    <w:multiLevelType w:val="multilevel"/>
    <w:tmpl w:val="BFCA610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3" w15:restartNumberingAfterBreak="0">
    <w:nsid w:val="2CE91F32"/>
    <w:multiLevelType w:val="multilevel"/>
    <w:tmpl w:val="D34C93B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4" w15:restartNumberingAfterBreak="0">
    <w:nsid w:val="2E4546F3"/>
    <w:multiLevelType w:val="hybridMultilevel"/>
    <w:tmpl w:val="E9A89368"/>
    <w:lvl w:ilvl="0" w:tplc="CE0A1106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95334"/>
    <w:multiLevelType w:val="multilevel"/>
    <w:tmpl w:val="0644CA9C"/>
    <w:lvl w:ilvl="0">
      <w:start w:val="1"/>
      <w:numFmt w:val="decimal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ascii="Times New Roman" w:eastAsiaTheme="minorHAnsi" w:hAnsi="Times New Roman" w:cs="Times New Roman"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6" w15:restartNumberingAfterBreak="0">
    <w:nsid w:val="360770F2"/>
    <w:multiLevelType w:val="multilevel"/>
    <w:tmpl w:val="FB92986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7" w15:restartNumberingAfterBreak="0">
    <w:nsid w:val="383C0C32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8" w15:restartNumberingAfterBreak="0">
    <w:nsid w:val="3B876DAA"/>
    <w:multiLevelType w:val="hybridMultilevel"/>
    <w:tmpl w:val="1A2EA7E0"/>
    <w:lvl w:ilvl="0" w:tplc="FDFE86E4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033E5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69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0" w15:restartNumberingAfterBreak="0">
    <w:nsid w:val="51380929"/>
    <w:multiLevelType w:val="multilevel"/>
    <w:tmpl w:val="E29E8D18"/>
    <w:lvl w:ilvl="0">
      <w:start w:val="1"/>
      <w:numFmt w:val="upperLetter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1" w15:restartNumberingAfterBreak="0">
    <w:nsid w:val="565A77CD"/>
    <w:multiLevelType w:val="multilevel"/>
    <w:tmpl w:val="D34C93B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2" w15:restartNumberingAfterBreak="0">
    <w:nsid w:val="5F2B41CF"/>
    <w:multiLevelType w:val="multilevel"/>
    <w:tmpl w:val="09FA312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3" w15:restartNumberingAfterBreak="0">
    <w:nsid w:val="60985F9B"/>
    <w:multiLevelType w:val="multilevel"/>
    <w:tmpl w:val="A27272D0"/>
    <w:lvl w:ilvl="0">
      <w:start w:val="1"/>
      <w:numFmt w:val="upperLetter"/>
      <w:suff w:val="space"/>
      <w:lvlText w:val="%1."/>
      <w:lvlJc w:val="left"/>
      <w:pPr>
        <w:ind w:left="454" w:hanging="227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4" w15:restartNumberingAfterBreak="0">
    <w:nsid w:val="6272683C"/>
    <w:multiLevelType w:val="multilevel"/>
    <w:tmpl w:val="09FA312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5" w15:restartNumberingAfterBreak="0">
    <w:nsid w:val="6A481197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6" w15:restartNumberingAfterBreak="0">
    <w:nsid w:val="6F1F3933"/>
    <w:multiLevelType w:val="multilevel"/>
    <w:tmpl w:val="3EEE79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7C9E0EF2"/>
    <w:multiLevelType w:val="multilevel"/>
    <w:tmpl w:val="164264E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suff w:val="space"/>
      <w:lvlText w:val="%4)"/>
      <w:lvlJc w:val="left"/>
      <w:pPr>
        <w:ind w:left="454" w:hanging="227"/>
      </w:pPr>
      <w:rPr>
        <w:rFonts w:ascii="Times New Roman" w:eastAsia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166941241">
    <w:abstractNumId w:val="20"/>
  </w:num>
  <w:num w:numId="2" w16cid:durableId="480924571">
    <w:abstractNumId w:val="23"/>
  </w:num>
  <w:num w:numId="3" w16cid:durableId="367295646">
    <w:abstractNumId w:val="0"/>
  </w:num>
  <w:num w:numId="4" w16cid:durableId="144929608">
    <w:abstractNumId w:val="10"/>
  </w:num>
  <w:num w:numId="5" w16cid:durableId="830872007">
    <w:abstractNumId w:val="14"/>
  </w:num>
  <w:num w:numId="6" w16cid:durableId="1217546615">
    <w:abstractNumId w:val="18"/>
  </w:num>
  <w:num w:numId="7" w16cid:durableId="279191664">
    <w:abstractNumId w:val="12"/>
  </w:num>
  <w:num w:numId="8" w16cid:durableId="653411738">
    <w:abstractNumId w:val="16"/>
  </w:num>
  <w:num w:numId="9" w16cid:durableId="383024999">
    <w:abstractNumId w:val="24"/>
  </w:num>
  <w:num w:numId="10" w16cid:durableId="1552225723">
    <w:abstractNumId w:val="17"/>
  </w:num>
  <w:num w:numId="11" w16cid:durableId="1215583368">
    <w:abstractNumId w:val="19"/>
  </w:num>
  <w:num w:numId="12" w16cid:durableId="382025611">
    <w:abstractNumId w:val="22"/>
  </w:num>
  <w:num w:numId="13" w16cid:durableId="137259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3847185">
    <w:abstractNumId w:val="1"/>
  </w:num>
  <w:num w:numId="15" w16cid:durableId="805008496">
    <w:abstractNumId w:val="1"/>
  </w:num>
  <w:num w:numId="16" w16cid:durableId="1490515131">
    <w:abstractNumId w:val="4"/>
  </w:num>
  <w:num w:numId="17" w16cid:durableId="994065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6427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03236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6557963">
    <w:abstractNumId w:val="6"/>
  </w:num>
  <w:num w:numId="21" w16cid:durableId="2060124277">
    <w:abstractNumId w:val="27"/>
  </w:num>
  <w:num w:numId="22" w16cid:durableId="234706201">
    <w:abstractNumId w:val="26"/>
  </w:num>
  <w:num w:numId="23" w16cid:durableId="645621309">
    <w:abstractNumId w:val="8"/>
  </w:num>
  <w:num w:numId="24" w16cid:durableId="31882423">
    <w:abstractNumId w:val="11"/>
  </w:num>
  <w:num w:numId="25" w16cid:durableId="1318803598">
    <w:abstractNumId w:val="9"/>
  </w:num>
  <w:num w:numId="26" w16cid:durableId="1217930041">
    <w:abstractNumId w:val="3"/>
  </w:num>
  <w:num w:numId="27" w16cid:durableId="2144687159">
    <w:abstractNumId w:val="2"/>
  </w:num>
  <w:num w:numId="28" w16cid:durableId="1406487261">
    <w:abstractNumId w:val="21"/>
  </w:num>
  <w:num w:numId="29" w16cid:durableId="1786459823">
    <w:abstractNumId w:val="7"/>
  </w:num>
  <w:num w:numId="30" w16cid:durableId="185934814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B3"/>
    <w:rsid w:val="000008E4"/>
    <w:rsid w:val="000015A5"/>
    <w:rsid w:val="0000494C"/>
    <w:rsid w:val="00004F5A"/>
    <w:rsid w:val="00010168"/>
    <w:rsid w:val="000108A8"/>
    <w:rsid w:val="000113DD"/>
    <w:rsid w:val="00011D88"/>
    <w:rsid w:val="00014738"/>
    <w:rsid w:val="0001571C"/>
    <w:rsid w:val="0001698A"/>
    <w:rsid w:val="00016C9A"/>
    <w:rsid w:val="00016F82"/>
    <w:rsid w:val="0001744E"/>
    <w:rsid w:val="0002234C"/>
    <w:rsid w:val="00025812"/>
    <w:rsid w:val="00025874"/>
    <w:rsid w:val="000305C6"/>
    <w:rsid w:val="00030E14"/>
    <w:rsid w:val="0003264D"/>
    <w:rsid w:val="00032C0A"/>
    <w:rsid w:val="00033F8D"/>
    <w:rsid w:val="00034153"/>
    <w:rsid w:val="00034B19"/>
    <w:rsid w:val="00042729"/>
    <w:rsid w:val="00042E94"/>
    <w:rsid w:val="0004342E"/>
    <w:rsid w:val="00043DA7"/>
    <w:rsid w:val="00045FC9"/>
    <w:rsid w:val="00046499"/>
    <w:rsid w:val="000466CA"/>
    <w:rsid w:val="00047903"/>
    <w:rsid w:val="00047B3C"/>
    <w:rsid w:val="000524CC"/>
    <w:rsid w:val="00052D45"/>
    <w:rsid w:val="00052FDB"/>
    <w:rsid w:val="0005343A"/>
    <w:rsid w:val="00053B83"/>
    <w:rsid w:val="000609C0"/>
    <w:rsid w:val="00066490"/>
    <w:rsid w:val="000673DE"/>
    <w:rsid w:val="00067CD7"/>
    <w:rsid w:val="00067EFA"/>
    <w:rsid w:val="0007010B"/>
    <w:rsid w:val="00073118"/>
    <w:rsid w:val="00073160"/>
    <w:rsid w:val="000735BA"/>
    <w:rsid w:val="0007528B"/>
    <w:rsid w:val="00075734"/>
    <w:rsid w:val="00075B4B"/>
    <w:rsid w:val="0007675D"/>
    <w:rsid w:val="00076D7C"/>
    <w:rsid w:val="00076DA6"/>
    <w:rsid w:val="00077C1D"/>
    <w:rsid w:val="000800CC"/>
    <w:rsid w:val="000812C5"/>
    <w:rsid w:val="00081CB1"/>
    <w:rsid w:val="00087BBC"/>
    <w:rsid w:val="00087D92"/>
    <w:rsid w:val="00090C2D"/>
    <w:rsid w:val="00093560"/>
    <w:rsid w:val="00093B4C"/>
    <w:rsid w:val="00095012"/>
    <w:rsid w:val="0009531F"/>
    <w:rsid w:val="00095D55"/>
    <w:rsid w:val="000965C3"/>
    <w:rsid w:val="000A01E5"/>
    <w:rsid w:val="000A617D"/>
    <w:rsid w:val="000A634E"/>
    <w:rsid w:val="000A63C8"/>
    <w:rsid w:val="000A76A9"/>
    <w:rsid w:val="000B0F86"/>
    <w:rsid w:val="000B1ED4"/>
    <w:rsid w:val="000B5858"/>
    <w:rsid w:val="000B63AB"/>
    <w:rsid w:val="000B7FE1"/>
    <w:rsid w:val="000C2143"/>
    <w:rsid w:val="000C323A"/>
    <w:rsid w:val="000C3AEA"/>
    <w:rsid w:val="000C3AF7"/>
    <w:rsid w:val="000C47EB"/>
    <w:rsid w:val="000C4C79"/>
    <w:rsid w:val="000C7210"/>
    <w:rsid w:val="000D08F6"/>
    <w:rsid w:val="000D2C26"/>
    <w:rsid w:val="000D5916"/>
    <w:rsid w:val="000E0057"/>
    <w:rsid w:val="000E3FC3"/>
    <w:rsid w:val="000F21FF"/>
    <w:rsid w:val="0010044D"/>
    <w:rsid w:val="0010069B"/>
    <w:rsid w:val="00101248"/>
    <w:rsid w:val="00102271"/>
    <w:rsid w:val="00103424"/>
    <w:rsid w:val="00104D6D"/>
    <w:rsid w:val="00105681"/>
    <w:rsid w:val="00106353"/>
    <w:rsid w:val="001065E3"/>
    <w:rsid w:val="001103E3"/>
    <w:rsid w:val="00110556"/>
    <w:rsid w:val="00114663"/>
    <w:rsid w:val="00114FB8"/>
    <w:rsid w:val="001164D0"/>
    <w:rsid w:val="00116B08"/>
    <w:rsid w:val="00117C9D"/>
    <w:rsid w:val="001207EA"/>
    <w:rsid w:val="00120EB0"/>
    <w:rsid w:val="00122EEE"/>
    <w:rsid w:val="00123553"/>
    <w:rsid w:val="00124BC3"/>
    <w:rsid w:val="00132C2C"/>
    <w:rsid w:val="001349B0"/>
    <w:rsid w:val="00135243"/>
    <w:rsid w:val="001379EE"/>
    <w:rsid w:val="00137D92"/>
    <w:rsid w:val="001400D1"/>
    <w:rsid w:val="00140FE5"/>
    <w:rsid w:val="001434F3"/>
    <w:rsid w:val="00145B53"/>
    <w:rsid w:val="00145E5D"/>
    <w:rsid w:val="0014670D"/>
    <w:rsid w:val="00146D02"/>
    <w:rsid w:val="0015391B"/>
    <w:rsid w:val="001556CE"/>
    <w:rsid w:val="00163D1A"/>
    <w:rsid w:val="001642C4"/>
    <w:rsid w:val="0016438D"/>
    <w:rsid w:val="001655F7"/>
    <w:rsid w:val="00165AEB"/>
    <w:rsid w:val="00166017"/>
    <w:rsid w:val="00166134"/>
    <w:rsid w:val="00171886"/>
    <w:rsid w:val="00173552"/>
    <w:rsid w:val="0017388B"/>
    <w:rsid w:val="0017558F"/>
    <w:rsid w:val="00175C79"/>
    <w:rsid w:val="00177763"/>
    <w:rsid w:val="00184BCF"/>
    <w:rsid w:val="0018627D"/>
    <w:rsid w:val="0018723E"/>
    <w:rsid w:val="001873F1"/>
    <w:rsid w:val="00187D07"/>
    <w:rsid w:val="00187DDC"/>
    <w:rsid w:val="001900D6"/>
    <w:rsid w:val="00190A01"/>
    <w:rsid w:val="00190CAB"/>
    <w:rsid w:val="00190DCA"/>
    <w:rsid w:val="00191FAE"/>
    <w:rsid w:val="001934BC"/>
    <w:rsid w:val="00193F9C"/>
    <w:rsid w:val="00194235"/>
    <w:rsid w:val="00194ABC"/>
    <w:rsid w:val="001A0FEB"/>
    <w:rsid w:val="001A44AB"/>
    <w:rsid w:val="001A4F0E"/>
    <w:rsid w:val="001A6AA0"/>
    <w:rsid w:val="001A6D6D"/>
    <w:rsid w:val="001B0676"/>
    <w:rsid w:val="001B2161"/>
    <w:rsid w:val="001B4E58"/>
    <w:rsid w:val="001B5FE0"/>
    <w:rsid w:val="001B6797"/>
    <w:rsid w:val="001D0F83"/>
    <w:rsid w:val="001D1303"/>
    <w:rsid w:val="001D15F3"/>
    <w:rsid w:val="001D1AFC"/>
    <w:rsid w:val="001D29BC"/>
    <w:rsid w:val="001D36F6"/>
    <w:rsid w:val="001E0520"/>
    <w:rsid w:val="001E3940"/>
    <w:rsid w:val="001E4058"/>
    <w:rsid w:val="001F214D"/>
    <w:rsid w:val="001F323C"/>
    <w:rsid w:val="001F6448"/>
    <w:rsid w:val="001F691A"/>
    <w:rsid w:val="001F734C"/>
    <w:rsid w:val="00200C20"/>
    <w:rsid w:val="0020147E"/>
    <w:rsid w:val="00204989"/>
    <w:rsid w:val="00210853"/>
    <w:rsid w:val="0021172D"/>
    <w:rsid w:val="0021220A"/>
    <w:rsid w:val="002147DF"/>
    <w:rsid w:val="00215D23"/>
    <w:rsid w:val="002168E9"/>
    <w:rsid w:val="002177F1"/>
    <w:rsid w:val="00217A21"/>
    <w:rsid w:val="00220BE5"/>
    <w:rsid w:val="0022336C"/>
    <w:rsid w:val="00223712"/>
    <w:rsid w:val="00223723"/>
    <w:rsid w:val="00224921"/>
    <w:rsid w:val="0022569C"/>
    <w:rsid w:val="00232E8E"/>
    <w:rsid w:val="002358F9"/>
    <w:rsid w:val="0023636F"/>
    <w:rsid w:val="0024554B"/>
    <w:rsid w:val="00247FAC"/>
    <w:rsid w:val="00250DF1"/>
    <w:rsid w:val="002517A0"/>
    <w:rsid w:val="00251A78"/>
    <w:rsid w:val="0025468E"/>
    <w:rsid w:val="00254EF2"/>
    <w:rsid w:val="00260EC5"/>
    <w:rsid w:val="00261FF9"/>
    <w:rsid w:val="00262896"/>
    <w:rsid w:val="00264E9E"/>
    <w:rsid w:val="002650CF"/>
    <w:rsid w:val="0026588B"/>
    <w:rsid w:val="00266520"/>
    <w:rsid w:val="00267FA7"/>
    <w:rsid w:val="002716CE"/>
    <w:rsid w:val="00273255"/>
    <w:rsid w:val="002733C1"/>
    <w:rsid w:val="00274D5F"/>
    <w:rsid w:val="00275069"/>
    <w:rsid w:val="00277EC4"/>
    <w:rsid w:val="00280892"/>
    <w:rsid w:val="00281512"/>
    <w:rsid w:val="00282AE8"/>
    <w:rsid w:val="00283742"/>
    <w:rsid w:val="00284320"/>
    <w:rsid w:val="0028462E"/>
    <w:rsid w:val="002864B4"/>
    <w:rsid w:val="00287E0A"/>
    <w:rsid w:val="00287FA4"/>
    <w:rsid w:val="00290B2B"/>
    <w:rsid w:val="00290C41"/>
    <w:rsid w:val="002937A1"/>
    <w:rsid w:val="00295F36"/>
    <w:rsid w:val="00297632"/>
    <w:rsid w:val="002A5021"/>
    <w:rsid w:val="002B06A5"/>
    <w:rsid w:val="002B0846"/>
    <w:rsid w:val="002B0AEC"/>
    <w:rsid w:val="002B45E4"/>
    <w:rsid w:val="002B4619"/>
    <w:rsid w:val="002C0455"/>
    <w:rsid w:val="002C1067"/>
    <w:rsid w:val="002C1496"/>
    <w:rsid w:val="002C5DC8"/>
    <w:rsid w:val="002C77E4"/>
    <w:rsid w:val="002D1779"/>
    <w:rsid w:val="002D3F99"/>
    <w:rsid w:val="002E098E"/>
    <w:rsid w:val="002E2BA7"/>
    <w:rsid w:val="002E3D72"/>
    <w:rsid w:val="002E4BF2"/>
    <w:rsid w:val="002E5FF7"/>
    <w:rsid w:val="002F0A29"/>
    <w:rsid w:val="002F3AA2"/>
    <w:rsid w:val="002F5D74"/>
    <w:rsid w:val="002F77E0"/>
    <w:rsid w:val="002F781A"/>
    <w:rsid w:val="002F799F"/>
    <w:rsid w:val="002F7ACF"/>
    <w:rsid w:val="0030114A"/>
    <w:rsid w:val="00305EE4"/>
    <w:rsid w:val="00307001"/>
    <w:rsid w:val="003103B9"/>
    <w:rsid w:val="0031049A"/>
    <w:rsid w:val="003114C6"/>
    <w:rsid w:val="003116FE"/>
    <w:rsid w:val="003141BE"/>
    <w:rsid w:val="00315934"/>
    <w:rsid w:val="00316ADB"/>
    <w:rsid w:val="00321F13"/>
    <w:rsid w:val="0032281D"/>
    <w:rsid w:val="00322E07"/>
    <w:rsid w:val="00323081"/>
    <w:rsid w:val="00330174"/>
    <w:rsid w:val="003302B6"/>
    <w:rsid w:val="00332197"/>
    <w:rsid w:val="003362C4"/>
    <w:rsid w:val="00336C57"/>
    <w:rsid w:val="00342BC3"/>
    <w:rsid w:val="00343CAC"/>
    <w:rsid w:val="00344EAF"/>
    <w:rsid w:val="00346826"/>
    <w:rsid w:val="0035220F"/>
    <w:rsid w:val="00356192"/>
    <w:rsid w:val="003566FB"/>
    <w:rsid w:val="003578E5"/>
    <w:rsid w:val="00362AFD"/>
    <w:rsid w:val="00364AF5"/>
    <w:rsid w:val="00364D1A"/>
    <w:rsid w:val="00366FB8"/>
    <w:rsid w:val="003729BE"/>
    <w:rsid w:val="00372AA6"/>
    <w:rsid w:val="0037425F"/>
    <w:rsid w:val="0037489F"/>
    <w:rsid w:val="003749A0"/>
    <w:rsid w:val="00374BFC"/>
    <w:rsid w:val="003759E5"/>
    <w:rsid w:val="00375ADD"/>
    <w:rsid w:val="00377C29"/>
    <w:rsid w:val="00380502"/>
    <w:rsid w:val="003839A0"/>
    <w:rsid w:val="00383AB7"/>
    <w:rsid w:val="00384DFD"/>
    <w:rsid w:val="003869B4"/>
    <w:rsid w:val="00387354"/>
    <w:rsid w:val="00390885"/>
    <w:rsid w:val="003926E0"/>
    <w:rsid w:val="003936F0"/>
    <w:rsid w:val="00394E62"/>
    <w:rsid w:val="003951B4"/>
    <w:rsid w:val="0039592D"/>
    <w:rsid w:val="003967FC"/>
    <w:rsid w:val="003A168B"/>
    <w:rsid w:val="003A2969"/>
    <w:rsid w:val="003A34FC"/>
    <w:rsid w:val="003A3831"/>
    <w:rsid w:val="003A5559"/>
    <w:rsid w:val="003B4D00"/>
    <w:rsid w:val="003B5245"/>
    <w:rsid w:val="003C21AB"/>
    <w:rsid w:val="003C2CDC"/>
    <w:rsid w:val="003C3289"/>
    <w:rsid w:val="003C4BD7"/>
    <w:rsid w:val="003C653D"/>
    <w:rsid w:val="003C7A9B"/>
    <w:rsid w:val="003D19E1"/>
    <w:rsid w:val="003D402C"/>
    <w:rsid w:val="003D70DD"/>
    <w:rsid w:val="003E0B8E"/>
    <w:rsid w:val="003E147B"/>
    <w:rsid w:val="003E3019"/>
    <w:rsid w:val="003E5C10"/>
    <w:rsid w:val="003E67B2"/>
    <w:rsid w:val="003E7F57"/>
    <w:rsid w:val="003F11B6"/>
    <w:rsid w:val="003F26E9"/>
    <w:rsid w:val="003F4211"/>
    <w:rsid w:val="003F6BE1"/>
    <w:rsid w:val="003F70AC"/>
    <w:rsid w:val="003F73E8"/>
    <w:rsid w:val="003F7441"/>
    <w:rsid w:val="00401C65"/>
    <w:rsid w:val="004104AD"/>
    <w:rsid w:val="00410D04"/>
    <w:rsid w:val="0041288D"/>
    <w:rsid w:val="00412BCF"/>
    <w:rsid w:val="004134A7"/>
    <w:rsid w:val="004152ED"/>
    <w:rsid w:val="004172B0"/>
    <w:rsid w:val="004207AE"/>
    <w:rsid w:val="004213D0"/>
    <w:rsid w:val="00422F3B"/>
    <w:rsid w:val="0042338F"/>
    <w:rsid w:val="00425CC5"/>
    <w:rsid w:val="0042640C"/>
    <w:rsid w:val="00426B56"/>
    <w:rsid w:val="00430BDD"/>
    <w:rsid w:val="00434D6B"/>
    <w:rsid w:val="00435124"/>
    <w:rsid w:val="0043594B"/>
    <w:rsid w:val="00440FE0"/>
    <w:rsid w:val="00442956"/>
    <w:rsid w:val="00445481"/>
    <w:rsid w:val="00447EA7"/>
    <w:rsid w:val="00450018"/>
    <w:rsid w:val="004516BB"/>
    <w:rsid w:val="00457F49"/>
    <w:rsid w:val="00461279"/>
    <w:rsid w:val="00461F75"/>
    <w:rsid w:val="00462AE0"/>
    <w:rsid w:val="00463C7E"/>
    <w:rsid w:val="00464195"/>
    <w:rsid w:val="0046650A"/>
    <w:rsid w:val="00473641"/>
    <w:rsid w:val="004754DE"/>
    <w:rsid w:val="004760AF"/>
    <w:rsid w:val="00476209"/>
    <w:rsid w:val="0047702E"/>
    <w:rsid w:val="00477A1B"/>
    <w:rsid w:val="0048005A"/>
    <w:rsid w:val="004810CC"/>
    <w:rsid w:val="0048143F"/>
    <w:rsid w:val="004814B4"/>
    <w:rsid w:val="00481ACF"/>
    <w:rsid w:val="00482711"/>
    <w:rsid w:val="00483FE7"/>
    <w:rsid w:val="004866CE"/>
    <w:rsid w:val="004910B8"/>
    <w:rsid w:val="00493DCD"/>
    <w:rsid w:val="00496260"/>
    <w:rsid w:val="00496844"/>
    <w:rsid w:val="0049684D"/>
    <w:rsid w:val="004A138B"/>
    <w:rsid w:val="004A1600"/>
    <w:rsid w:val="004A1CAF"/>
    <w:rsid w:val="004A1E93"/>
    <w:rsid w:val="004A2664"/>
    <w:rsid w:val="004A3D33"/>
    <w:rsid w:val="004A443A"/>
    <w:rsid w:val="004A59F4"/>
    <w:rsid w:val="004A70EE"/>
    <w:rsid w:val="004A7B11"/>
    <w:rsid w:val="004B0C04"/>
    <w:rsid w:val="004B35BF"/>
    <w:rsid w:val="004B43E0"/>
    <w:rsid w:val="004B5291"/>
    <w:rsid w:val="004B5D96"/>
    <w:rsid w:val="004B7CCB"/>
    <w:rsid w:val="004B7EAA"/>
    <w:rsid w:val="004B7ECD"/>
    <w:rsid w:val="004B7F56"/>
    <w:rsid w:val="004C1AFC"/>
    <w:rsid w:val="004C2D5A"/>
    <w:rsid w:val="004C2FE1"/>
    <w:rsid w:val="004C31EC"/>
    <w:rsid w:val="004C4C49"/>
    <w:rsid w:val="004D1195"/>
    <w:rsid w:val="004D1434"/>
    <w:rsid w:val="004D1C45"/>
    <w:rsid w:val="004D2510"/>
    <w:rsid w:val="004D542C"/>
    <w:rsid w:val="004E249A"/>
    <w:rsid w:val="004E2E2B"/>
    <w:rsid w:val="004E2FE9"/>
    <w:rsid w:val="004E38FF"/>
    <w:rsid w:val="004E4084"/>
    <w:rsid w:val="004E64AA"/>
    <w:rsid w:val="004F14E6"/>
    <w:rsid w:val="004F35AD"/>
    <w:rsid w:val="004F3AAE"/>
    <w:rsid w:val="004F6D4D"/>
    <w:rsid w:val="004F7453"/>
    <w:rsid w:val="00500CF1"/>
    <w:rsid w:val="00503AB8"/>
    <w:rsid w:val="005062EF"/>
    <w:rsid w:val="00506905"/>
    <w:rsid w:val="00507A3F"/>
    <w:rsid w:val="0051253E"/>
    <w:rsid w:val="00512CB3"/>
    <w:rsid w:val="0051424B"/>
    <w:rsid w:val="005142F1"/>
    <w:rsid w:val="00517A43"/>
    <w:rsid w:val="0052054F"/>
    <w:rsid w:val="0052096A"/>
    <w:rsid w:val="00526164"/>
    <w:rsid w:val="005262DC"/>
    <w:rsid w:val="00526AD7"/>
    <w:rsid w:val="00527AB9"/>
    <w:rsid w:val="00531B76"/>
    <w:rsid w:val="00536BCA"/>
    <w:rsid w:val="00540675"/>
    <w:rsid w:val="00541E3C"/>
    <w:rsid w:val="0054308A"/>
    <w:rsid w:val="00545212"/>
    <w:rsid w:val="00546572"/>
    <w:rsid w:val="00546CFA"/>
    <w:rsid w:val="00547334"/>
    <w:rsid w:val="0055267E"/>
    <w:rsid w:val="00552DC6"/>
    <w:rsid w:val="005532F6"/>
    <w:rsid w:val="0055369A"/>
    <w:rsid w:val="00553BE0"/>
    <w:rsid w:val="00555C17"/>
    <w:rsid w:val="00556D3F"/>
    <w:rsid w:val="005578E4"/>
    <w:rsid w:val="00562439"/>
    <w:rsid w:val="00567284"/>
    <w:rsid w:val="00571C3E"/>
    <w:rsid w:val="00573267"/>
    <w:rsid w:val="0057343E"/>
    <w:rsid w:val="0057709D"/>
    <w:rsid w:val="00577F8C"/>
    <w:rsid w:val="00580D2E"/>
    <w:rsid w:val="0058604A"/>
    <w:rsid w:val="00586111"/>
    <w:rsid w:val="00586C6E"/>
    <w:rsid w:val="00592466"/>
    <w:rsid w:val="00595CED"/>
    <w:rsid w:val="00596468"/>
    <w:rsid w:val="005A2520"/>
    <w:rsid w:val="005A652A"/>
    <w:rsid w:val="005B07F1"/>
    <w:rsid w:val="005B0A1D"/>
    <w:rsid w:val="005B4603"/>
    <w:rsid w:val="005B59D3"/>
    <w:rsid w:val="005B678D"/>
    <w:rsid w:val="005C02A6"/>
    <w:rsid w:val="005C1BF7"/>
    <w:rsid w:val="005C2959"/>
    <w:rsid w:val="005C3A5C"/>
    <w:rsid w:val="005D18A9"/>
    <w:rsid w:val="005D1DBE"/>
    <w:rsid w:val="005D494F"/>
    <w:rsid w:val="005D6134"/>
    <w:rsid w:val="005D6B47"/>
    <w:rsid w:val="005D6B62"/>
    <w:rsid w:val="005D7247"/>
    <w:rsid w:val="005E4439"/>
    <w:rsid w:val="005E4DFF"/>
    <w:rsid w:val="005F1A55"/>
    <w:rsid w:val="005F2149"/>
    <w:rsid w:val="005F26EC"/>
    <w:rsid w:val="005F38D8"/>
    <w:rsid w:val="005F67BB"/>
    <w:rsid w:val="005F746D"/>
    <w:rsid w:val="006004FC"/>
    <w:rsid w:val="00600E25"/>
    <w:rsid w:val="00601603"/>
    <w:rsid w:val="0060616F"/>
    <w:rsid w:val="0060713C"/>
    <w:rsid w:val="006113AA"/>
    <w:rsid w:val="00617F7A"/>
    <w:rsid w:val="006208C1"/>
    <w:rsid w:val="00622147"/>
    <w:rsid w:val="0062601E"/>
    <w:rsid w:val="00627897"/>
    <w:rsid w:val="0063022D"/>
    <w:rsid w:val="00630F30"/>
    <w:rsid w:val="00630FC9"/>
    <w:rsid w:val="00631363"/>
    <w:rsid w:val="0063226E"/>
    <w:rsid w:val="0063540A"/>
    <w:rsid w:val="00635D31"/>
    <w:rsid w:val="00636BC7"/>
    <w:rsid w:val="00642AA4"/>
    <w:rsid w:val="00642EFB"/>
    <w:rsid w:val="00644AD8"/>
    <w:rsid w:val="006529EE"/>
    <w:rsid w:val="00654EAC"/>
    <w:rsid w:val="006617A9"/>
    <w:rsid w:val="006617E7"/>
    <w:rsid w:val="0066377E"/>
    <w:rsid w:val="0066495F"/>
    <w:rsid w:val="00664A6B"/>
    <w:rsid w:val="00670C55"/>
    <w:rsid w:val="0067206F"/>
    <w:rsid w:val="00673C35"/>
    <w:rsid w:val="0067583C"/>
    <w:rsid w:val="00680B80"/>
    <w:rsid w:val="0068243D"/>
    <w:rsid w:val="006834AC"/>
    <w:rsid w:val="00687D33"/>
    <w:rsid w:val="00691866"/>
    <w:rsid w:val="00694AEB"/>
    <w:rsid w:val="00694C7B"/>
    <w:rsid w:val="00695F92"/>
    <w:rsid w:val="0069745F"/>
    <w:rsid w:val="006A15DD"/>
    <w:rsid w:val="006A3CD2"/>
    <w:rsid w:val="006A5A5E"/>
    <w:rsid w:val="006A6E24"/>
    <w:rsid w:val="006A7A71"/>
    <w:rsid w:val="006B0A6D"/>
    <w:rsid w:val="006B26AA"/>
    <w:rsid w:val="006B293E"/>
    <w:rsid w:val="006B53D7"/>
    <w:rsid w:val="006B6B60"/>
    <w:rsid w:val="006B6CC2"/>
    <w:rsid w:val="006C0C20"/>
    <w:rsid w:val="006C15D1"/>
    <w:rsid w:val="006C59D5"/>
    <w:rsid w:val="006C657B"/>
    <w:rsid w:val="006D20E5"/>
    <w:rsid w:val="006D2BFC"/>
    <w:rsid w:val="006D61C9"/>
    <w:rsid w:val="006D6FD6"/>
    <w:rsid w:val="006D7174"/>
    <w:rsid w:val="006E1501"/>
    <w:rsid w:val="006E2CDC"/>
    <w:rsid w:val="006E5A99"/>
    <w:rsid w:val="006E61B3"/>
    <w:rsid w:val="006F0683"/>
    <w:rsid w:val="006F16C4"/>
    <w:rsid w:val="006F2006"/>
    <w:rsid w:val="0070207B"/>
    <w:rsid w:val="0070264B"/>
    <w:rsid w:val="00704F09"/>
    <w:rsid w:val="0070537F"/>
    <w:rsid w:val="00710982"/>
    <w:rsid w:val="00710D2D"/>
    <w:rsid w:val="007129A6"/>
    <w:rsid w:val="00714984"/>
    <w:rsid w:val="0072106F"/>
    <w:rsid w:val="0072296A"/>
    <w:rsid w:val="00727682"/>
    <w:rsid w:val="0073078C"/>
    <w:rsid w:val="00730CBE"/>
    <w:rsid w:val="007323E6"/>
    <w:rsid w:val="00733D67"/>
    <w:rsid w:val="00733E0B"/>
    <w:rsid w:val="00733EC1"/>
    <w:rsid w:val="00734C26"/>
    <w:rsid w:val="00736AC6"/>
    <w:rsid w:val="00737551"/>
    <w:rsid w:val="007415B0"/>
    <w:rsid w:val="0074175B"/>
    <w:rsid w:val="00741FA4"/>
    <w:rsid w:val="00743828"/>
    <w:rsid w:val="0074385F"/>
    <w:rsid w:val="00744339"/>
    <w:rsid w:val="0074609D"/>
    <w:rsid w:val="00746945"/>
    <w:rsid w:val="00751144"/>
    <w:rsid w:val="00752B35"/>
    <w:rsid w:val="0075321E"/>
    <w:rsid w:val="007549D8"/>
    <w:rsid w:val="00760581"/>
    <w:rsid w:val="00760E2B"/>
    <w:rsid w:val="0076288F"/>
    <w:rsid w:val="0076398C"/>
    <w:rsid w:val="00763D4C"/>
    <w:rsid w:val="0076684D"/>
    <w:rsid w:val="007704D9"/>
    <w:rsid w:val="00772CC5"/>
    <w:rsid w:val="00774FA9"/>
    <w:rsid w:val="00780244"/>
    <w:rsid w:val="00780F7A"/>
    <w:rsid w:val="00781AB6"/>
    <w:rsid w:val="00781DEF"/>
    <w:rsid w:val="00786BEB"/>
    <w:rsid w:val="007877DF"/>
    <w:rsid w:val="00787922"/>
    <w:rsid w:val="00790B91"/>
    <w:rsid w:val="00794649"/>
    <w:rsid w:val="00794C2A"/>
    <w:rsid w:val="007955F7"/>
    <w:rsid w:val="0079584B"/>
    <w:rsid w:val="0079792E"/>
    <w:rsid w:val="00797EAB"/>
    <w:rsid w:val="00797FA1"/>
    <w:rsid w:val="007A467D"/>
    <w:rsid w:val="007A5959"/>
    <w:rsid w:val="007A6D9A"/>
    <w:rsid w:val="007A7082"/>
    <w:rsid w:val="007A7392"/>
    <w:rsid w:val="007B2982"/>
    <w:rsid w:val="007B5E24"/>
    <w:rsid w:val="007B620C"/>
    <w:rsid w:val="007B6C4C"/>
    <w:rsid w:val="007C077B"/>
    <w:rsid w:val="007C0E1E"/>
    <w:rsid w:val="007C1CB0"/>
    <w:rsid w:val="007C413C"/>
    <w:rsid w:val="007C4FFD"/>
    <w:rsid w:val="007C68F7"/>
    <w:rsid w:val="007D0516"/>
    <w:rsid w:val="007D531E"/>
    <w:rsid w:val="007D5FC9"/>
    <w:rsid w:val="007D679F"/>
    <w:rsid w:val="007D74A7"/>
    <w:rsid w:val="007D754A"/>
    <w:rsid w:val="007D799B"/>
    <w:rsid w:val="007E0AD4"/>
    <w:rsid w:val="007E2324"/>
    <w:rsid w:val="007E32BB"/>
    <w:rsid w:val="007E5565"/>
    <w:rsid w:val="007F42DB"/>
    <w:rsid w:val="007F69EB"/>
    <w:rsid w:val="00804774"/>
    <w:rsid w:val="008061BC"/>
    <w:rsid w:val="00806D0A"/>
    <w:rsid w:val="00807D9A"/>
    <w:rsid w:val="00811666"/>
    <w:rsid w:val="00811C42"/>
    <w:rsid w:val="00816118"/>
    <w:rsid w:val="0081621D"/>
    <w:rsid w:val="008164A4"/>
    <w:rsid w:val="00816B4C"/>
    <w:rsid w:val="008178EF"/>
    <w:rsid w:val="00817F33"/>
    <w:rsid w:val="008217F5"/>
    <w:rsid w:val="00827F9B"/>
    <w:rsid w:val="00830290"/>
    <w:rsid w:val="00831E64"/>
    <w:rsid w:val="0083384A"/>
    <w:rsid w:val="00837079"/>
    <w:rsid w:val="008370D0"/>
    <w:rsid w:val="00841031"/>
    <w:rsid w:val="00841472"/>
    <w:rsid w:val="00842007"/>
    <w:rsid w:val="0084334C"/>
    <w:rsid w:val="0084439D"/>
    <w:rsid w:val="00845842"/>
    <w:rsid w:val="00845D5B"/>
    <w:rsid w:val="00847779"/>
    <w:rsid w:val="00847D8A"/>
    <w:rsid w:val="00850160"/>
    <w:rsid w:val="008530E3"/>
    <w:rsid w:val="0085439F"/>
    <w:rsid w:val="00863F99"/>
    <w:rsid w:val="00866279"/>
    <w:rsid w:val="00867B9A"/>
    <w:rsid w:val="00870A65"/>
    <w:rsid w:val="00871857"/>
    <w:rsid w:val="00872E86"/>
    <w:rsid w:val="008736B9"/>
    <w:rsid w:val="0087438E"/>
    <w:rsid w:val="00875763"/>
    <w:rsid w:val="0087757C"/>
    <w:rsid w:val="00877728"/>
    <w:rsid w:val="008777AA"/>
    <w:rsid w:val="00890119"/>
    <w:rsid w:val="00890185"/>
    <w:rsid w:val="00891AB6"/>
    <w:rsid w:val="00894836"/>
    <w:rsid w:val="008949EE"/>
    <w:rsid w:val="0089540F"/>
    <w:rsid w:val="00895D38"/>
    <w:rsid w:val="00896A4A"/>
    <w:rsid w:val="00896EAF"/>
    <w:rsid w:val="008972E3"/>
    <w:rsid w:val="008A0E5D"/>
    <w:rsid w:val="008A1C09"/>
    <w:rsid w:val="008B316F"/>
    <w:rsid w:val="008B662A"/>
    <w:rsid w:val="008B7185"/>
    <w:rsid w:val="008C151D"/>
    <w:rsid w:val="008C189A"/>
    <w:rsid w:val="008C19CD"/>
    <w:rsid w:val="008C1FE6"/>
    <w:rsid w:val="008C72C5"/>
    <w:rsid w:val="008D0217"/>
    <w:rsid w:val="008D6777"/>
    <w:rsid w:val="008D68EE"/>
    <w:rsid w:val="008E2B95"/>
    <w:rsid w:val="008E37C0"/>
    <w:rsid w:val="008E49D2"/>
    <w:rsid w:val="008E6425"/>
    <w:rsid w:val="008E7870"/>
    <w:rsid w:val="008F0F18"/>
    <w:rsid w:val="008F2D64"/>
    <w:rsid w:val="008F346C"/>
    <w:rsid w:val="008F39F8"/>
    <w:rsid w:val="008F3EF6"/>
    <w:rsid w:val="008F79C4"/>
    <w:rsid w:val="0090006B"/>
    <w:rsid w:val="00903D54"/>
    <w:rsid w:val="00904A84"/>
    <w:rsid w:val="009061C5"/>
    <w:rsid w:val="00907E23"/>
    <w:rsid w:val="00912F7D"/>
    <w:rsid w:val="0091553B"/>
    <w:rsid w:val="009163E0"/>
    <w:rsid w:val="00916DA8"/>
    <w:rsid w:val="009175DF"/>
    <w:rsid w:val="00921E81"/>
    <w:rsid w:val="0092230C"/>
    <w:rsid w:val="00922E11"/>
    <w:rsid w:val="00925C32"/>
    <w:rsid w:val="009301E8"/>
    <w:rsid w:val="009328FF"/>
    <w:rsid w:val="00932DAB"/>
    <w:rsid w:val="00934E23"/>
    <w:rsid w:val="00934EB8"/>
    <w:rsid w:val="00934F40"/>
    <w:rsid w:val="00935CEF"/>
    <w:rsid w:val="009366D4"/>
    <w:rsid w:val="0093702C"/>
    <w:rsid w:val="009374A3"/>
    <w:rsid w:val="00940C20"/>
    <w:rsid w:val="0094142F"/>
    <w:rsid w:val="009420EB"/>
    <w:rsid w:val="00943E80"/>
    <w:rsid w:val="00944EEB"/>
    <w:rsid w:val="009513F7"/>
    <w:rsid w:val="0095224A"/>
    <w:rsid w:val="00954ADA"/>
    <w:rsid w:val="00954FA5"/>
    <w:rsid w:val="00956F76"/>
    <w:rsid w:val="00960131"/>
    <w:rsid w:val="00963101"/>
    <w:rsid w:val="00963A53"/>
    <w:rsid w:val="0096482C"/>
    <w:rsid w:val="009662F6"/>
    <w:rsid w:val="00970E64"/>
    <w:rsid w:val="00973BBD"/>
    <w:rsid w:val="00974656"/>
    <w:rsid w:val="00975DC7"/>
    <w:rsid w:val="0098115D"/>
    <w:rsid w:val="0098152C"/>
    <w:rsid w:val="009827C8"/>
    <w:rsid w:val="00983118"/>
    <w:rsid w:val="00983674"/>
    <w:rsid w:val="00983734"/>
    <w:rsid w:val="00984A06"/>
    <w:rsid w:val="009866A2"/>
    <w:rsid w:val="00987F92"/>
    <w:rsid w:val="00990C01"/>
    <w:rsid w:val="00991DAE"/>
    <w:rsid w:val="00991F9A"/>
    <w:rsid w:val="00992176"/>
    <w:rsid w:val="00993DBD"/>
    <w:rsid w:val="00993ED2"/>
    <w:rsid w:val="009944CA"/>
    <w:rsid w:val="009945BF"/>
    <w:rsid w:val="00996772"/>
    <w:rsid w:val="00997109"/>
    <w:rsid w:val="00997396"/>
    <w:rsid w:val="0099762F"/>
    <w:rsid w:val="009A3BBE"/>
    <w:rsid w:val="009A4A5D"/>
    <w:rsid w:val="009A56F2"/>
    <w:rsid w:val="009A6172"/>
    <w:rsid w:val="009A6F58"/>
    <w:rsid w:val="009A7549"/>
    <w:rsid w:val="009B172F"/>
    <w:rsid w:val="009B661A"/>
    <w:rsid w:val="009B6F7D"/>
    <w:rsid w:val="009C0148"/>
    <w:rsid w:val="009C13C8"/>
    <w:rsid w:val="009C2DB3"/>
    <w:rsid w:val="009C4D53"/>
    <w:rsid w:val="009C7E2B"/>
    <w:rsid w:val="009D0CBA"/>
    <w:rsid w:val="009D1264"/>
    <w:rsid w:val="009D25A3"/>
    <w:rsid w:val="009D353A"/>
    <w:rsid w:val="009D3AC9"/>
    <w:rsid w:val="009D4878"/>
    <w:rsid w:val="009D5BE1"/>
    <w:rsid w:val="009D6900"/>
    <w:rsid w:val="009E0491"/>
    <w:rsid w:val="009E1D74"/>
    <w:rsid w:val="009E3B29"/>
    <w:rsid w:val="009E4F27"/>
    <w:rsid w:val="009E5650"/>
    <w:rsid w:val="009F046F"/>
    <w:rsid w:val="009F13A2"/>
    <w:rsid w:val="009F40D9"/>
    <w:rsid w:val="009F4D91"/>
    <w:rsid w:val="009F4E96"/>
    <w:rsid w:val="009F6692"/>
    <w:rsid w:val="00A00ABB"/>
    <w:rsid w:val="00A00C7D"/>
    <w:rsid w:val="00A02159"/>
    <w:rsid w:val="00A04569"/>
    <w:rsid w:val="00A05098"/>
    <w:rsid w:val="00A0557A"/>
    <w:rsid w:val="00A06E84"/>
    <w:rsid w:val="00A072EE"/>
    <w:rsid w:val="00A1412B"/>
    <w:rsid w:val="00A149A3"/>
    <w:rsid w:val="00A154A6"/>
    <w:rsid w:val="00A160CC"/>
    <w:rsid w:val="00A2003F"/>
    <w:rsid w:val="00A20CB8"/>
    <w:rsid w:val="00A20FAD"/>
    <w:rsid w:val="00A23684"/>
    <w:rsid w:val="00A27CCD"/>
    <w:rsid w:val="00A30156"/>
    <w:rsid w:val="00A31C75"/>
    <w:rsid w:val="00A31D47"/>
    <w:rsid w:val="00A365D1"/>
    <w:rsid w:val="00A40D6A"/>
    <w:rsid w:val="00A42865"/>
    <w:rsid w:val="00A455A0"/>
    <w:rsid w:val="00A46E1F"/>
    <w:rsid w:val="00A50FA7"/>
    <w:rsid w:val="00A51038"/>
    <w:rsid w:val="00A55CE8"/>
    <w:rsid w:val="00A569B3"/>
    <w:rsid w:val="00A56E59"/>
    <w:rsid w:val="00A57E5D"/>
    <w:rsid w:val="00A61B40"/>
    <w:rsid w:val="00A62FA9"/>
    <w:rsid w:val="00A64788"/>
    <w:rsid w:val="00A7187E"/>
    <w:rsid w:val="00A72F99"/>
    <w:rsid w:val="00A734E4"/>
    <w:rsid w:val="00A7424B"/>
    <w:rsid w:val="00A8163E"/>
    <w:rsid w:val="00A81B4E"/>
    <w:rsid w:val="00A84038"/>
    <w:rsid w:val="00A86284"/>
    <w:rsid w:val="00A86498"/>
    <w:rsid w:val="00A92033"/>
    <w:rsid w:val="00A924F4"/>
    <w:rsid w:val="00A94E8E"/>
    <w:rsid w:val="00A9711C"/>
    <w:rsid w:val="00A97140"/>
    <w:rsid w:val="00A97FF1"/>
    <w:rsid w:val="00AA1D26"/>
    <w:rsid w:val="00AA3919"/>
    <w:rsid w:val="00AA4094"/>
    <w:rsid w:val="00AA4177"/>
    <w:rsid w:val="00AA4FD3"/>
    <w:rsid w:val="00AA5670"/>
    <w:rsid w:val="00AA7F59"/>
    <w:rsid w:val="00AB161A"/>
    <w:rsid w:val="00AB41A6"/>
    <w:rsid w:val="00AB4D97"/>
    <w:rsid w:val="00AB5DB6"/>
    <w:rsid w:val="00AC08E5"/>
    <w:rsid w:val="00AC15E6"/>
    <w:rsid w:val="00AC7939"/>
    <w:rsid w:val="00AD26A9"/>
    <w:rsid w:val="00AD2FD1"/>
    <w:rsid w:val="00AD2FDB"/>
    <w:rsid w:val="00AD4206"/>
    <w:rsid w:val="00AD4681"/>
    <w:rsid w:val="00AD6F24"/>
    <w:rsid w:val="00AD6F58"/>
    <w:rsid w:val="00AE0788"/>
    <w:rsid w:val="00AE3A43"/>
    <w:rsid w:val="00AE438B"/>
    <w:rsid w:val="00AE4D14"/>
    <w:rsid w:val="00AE55F1"/>
    <w:rsid w:val="00AE6BAC"/>
    <w:rsid w:val="00AE7924"/>
    <w:rsid w:val="00AF027B"/>
    <w:rsid w:val="00AF12FD"/>
    <w:rsid w:val="00AF22B8"/>
    <w:rsid w:val="00AF36CB"/>
    <w:rsid w:val="00AF5247"/>
    <w:rsid w:val="00AF5C01"/>
    <w:rsid w:val="00B00847"/>
    <w:rsid w:val="00B030AD"/>
    <w:rsid w:val="00B04A64"/>
    <w:rsid w:val="00B055A8"/>
    <w:rsid w:val="00B06545"/>
    <w:rsid w:val="00B1161C"/>
    <w:rsid w:val="00B11910"/>
    <w:rsid w:val="00B14C08"/>
    <w:rsid w:val="00B15EA5"/>
    <w:rsid w:val="00B161CB"/>
    <w:rsid w:val="00B168A3"/>
    <w:rsid w:val="00B1739C"/>
    <w:rsid w:val="00B17934"/>
    <w:rsid w:val="00B22264"/>
    <w:rsid w:val="00B24DBE"/>
    <w:rsid w:val="00B25866"/>
    <w:rsid w:val="00B25DD6"/>
    <w:rsid w:val="00B27557"/>
    <w:rsid w:val="00B32C81"/>
    <w:rsid w:val="00B415CC"/>
    <w:rsid w:val="00B4289E"/>
    <w:rsid w:val="00B4664C"/>
    <w:rsid w:val="00B467D0"/>
    <w:rsid w:val="00B46CB2"/>
    <w:rsid w:val="00B505A0"/>
    <w:rsid w:val="00B50A3B"/>
    <w:rsid w:val="00B52602"/>
    <w:rsid w:val="00B537AE"/>
    <w:rsid w:val="00B5507B"/>
    <w:rsid w:val="00B55369"/>
    <w:rsid w:val="00B55EC7"/>
    <w:rsid w:val="00B56C97"/>
    <w:rsid w:val="00B60D96"/>
    <w:rsid w:val="00B60E3D"/>
    <w:rsid w:val="00B634E3"/>
    <w:rsid w:val="00B65CB2"/>
    <w:rsid w:val="00B71884"/>
    <w:rsid w:val="00B7400E"/>
    <w:rsid w:val="00B752FC"/>
    <w:rsid w:val="00B76AB9"/>
    <w:rsid w:val="00B81E15"/>
    <w:rsid w:val="00B8260B"/>
    <w:rsid w:val="00B83A1E"/>
    <w:rsid w:val="00B85AB6"/>
    <w:rsid w:val="00B85B6E"/>
    <w:rsid w:val="00B92A4F"/>
    <w:rsid w:val="00B93AEC"/>
    <w:rsid w:val="00B96E20"/>
    <w:rsid w:val="00BA0E6A"/>
    <w:rsid w:val="00BA158D"/>
    <w:rsid w:val="00BA2047"/>
    <w:rsid w:val="00BB4D89"/>
    <w:rsid w:val="00BB593A"/>
    <w:rsid w:val="00BB5B38"/>
    <w:rsid w:val="00BB63EB"/>
    <w:rsid w:val="00BB74BF"/>
    <w:rsid w:val="00BC0D31"/>
    <w:rsid w:val="00BC21BC"/>
    <w:rsid w:val="00BC325E"/>
    <w:rsid w:val="00BC3CB9"/>
    <w:rsid w:val="00BC6D00"/>
    <w:rsid w:val="00BD0559"/>
    <w:rsid w:val="00BD1088"/>
    <w:rsid w:val="00BD13A3"/>
    <w:rsid w:val="00BD156D"/>
    <w:rsid w:val="00BD31DD"/>
    <w:rsid w:val="00BD4DC1"/>
    <w:rsid w:val="00BD75CE"/>
    <w:rsid w:val="00BD7937"/>
    <w:rsid w:val="00BE2C78"/>
    <w:rsid w:val="00BE5D19"/>
    <w:rsid w:val="00BE6BF3"/>
    <w:rsid w:val="00BF0589"/>
    <w:rsid w:val="00BF096E"/>
    <w:rsid w:val="00BF152A"/>
    <w:rsid w:val="00BF1EA0"/>
    <w:rsid w:val="00BF5ACD"/>
    <w:rsid w:val="00C01EBB"/>
    <w:rsid w:val="00C02B31"/>
    <w:rsid w:val="00C02F3D"/>
    <w:rsid w:val="00C03ECF"/>
    <w:rsid w:val="00C04A70"/>
    <w:rsid w:val="00C0511C"/>
    <w:rsid w:val="00C05330"/>
    <w:rsid w:val="00C074E8"/>
    <w:rsid w:val="00C12291"/>
    <w:rsid w:val="00C12A28"/>
    <w:rsid w:val="00C13A28"/>
    <w:rsid w:val="00C14340"/>
    <w:rsid w:val="00C14708"/>
    <w:rsid w:val="00C153DA"/>
    <w:rsid w:val="00C17B36"/>
    <w:rsid w:val="00C22934"/>
    <w:rsid w:val="00C23660"/>
    <w:rsid w:val="00C24453"/>
    <w:rsid w:val="00C26B50"/>
    <w:rsid w:val="00C273D5"/>
    <w:rsid w:val="00C27C5E"/>
    <w:rsid w:val="00C318EB"/>
    <w:rsid w:val="00C3447B"/>
    <w:rsid w:val="00C3649F"/>
    <w:rsid w:val="00C36B20"/>
    <w:rsid w:val="00C36D9F"/>
    <w:rsid w:val="00C37C7F"/>
    <w:rsid w:val="00C41D06"/>
    <w:rsid w:val="00C434E9"/>
    <w:rsid w:val="00C44ED3"/>
    <w:rsid w:val="00C46DDC"/>
    <w:rsid w:val="00C47C32"/>
    <w:rsid w:val="00C515B7"/>
    <w:rsid w:val="00C52307"/>
    <w:rsid w:val="00C52560"/>
    <w:rsid w:val="00C53827"/>
    <w:rsid w:val="00C54D12"/>
    <w:rsid w:val="00C55AA1"/>
    <w:rsid w:val="00C55C18"/>
    <w:rsid w:val="00C5607F"/>
    <w:rsid w:val="00C5670A"/>
    <w:rsid w:val="00C56B2F"/>
    <w:rsid w:val="00C6028E"/>
    <w:rsid w:val="00C61738"/>
    <w:rsid w:val="00C64128"/>
    <w:rsid w:val="00C6561F"/>
    <w:rsid w:val="00C70650"/>
    <w:rsid w:val="00C734EB"/>
    <w:rsid w:val="00C7620B"/>
    <w:rsid w:val="00C7782B"/>
    <w:rsid w:val="00C80149"/>
    <w:rsid w:val="00C80454"/>
    <w:rsid w:val="00C80975"/>
    <w:rsid w:val="00C80A58"/>
    <w:rsid w:val="00C817F7"/>
    <w:rsid w:val="00C82A88"/>
    <w:rsid w:val="00C83BC1"/>
    <w:rsid w:val="00C87959"/>
    <w:rsid w:val="00C91A2B"/>
    <w:rsid w:val="00C926B5"/>
    <w:rsid w:val="00C92774"/>
    <w:rsid w:val="00C93A10"/>
    <w:rsid w:val="00C93AB0"/>
    <w:rsid w:val="00C9441D"/>
    <w:rsid w:val="00C94EDA"/>
    <w:rsid w:val="00C95268"/>
    <w:rsid w:val="00C97D04"/>
    <w:rsid w:val="00CA0735"/>
    <w:rsid w:val="00CA0A89"/>
    <w:rsid w:val="00CA0CB7"/>
    <w:rsid w:val="00CA12B3"/>
    <w:rsid w:val="00CA15BA"/>
    <w:rsid w:val="00CA1F33"/>
    <w:rsid w:val="00CA2829"/>
    <w:rsid w:val="00CA302D"/>
    <w:rsid w:val="00CA4A78"/>
    <w:rsid w:val="00CB08FB"/>
    <w:rsid w:val="00CB0A78"/>
    <w:rsid w:val="00CB3415"/>
    <w:rsid w:val="00CB5507"/>
    <w:rsid w:val="00CB6025"/>
    <w:rsid w:val="00CB6ABC"/>
    <w:rsid w:val="00CB6D11"/>
    <w:rsid w:val="00CB7407"/>
    <w:rsid w:val="00CB79A0"/>
    <w:rsid w:val="00CC0B41"/>
    <w:rsid w:val="00CC16AA"/>
    <w:rsid w:val="00CC1C62"/>
    <w:rsid w:val="00CC6FF2"/>
    <w:rsid w:val="00CD3E3E"/>
    <w:rsid w:val="00CD3E89"/>
    <w:rsid w:val="00CD519C"/>
    <w:rsid w:val="00CE3CDE"/>
    <w:rsid w:val="00CE4505"/>
    <w:rsid w:val="00CE4644"/>
    <w:rsid w:val="00CE6F6A"/>
    <w:rsid w:val="00CF0607"/>
    <w:rsid w:val="00CF09B5"/>
    <w:rsid w:val="00CF1930"/>
    <w:rsid w:val="00CF2EBB"/>
    <w:rsid w:val="00CF7521"/>
    <w:rsid w:val="00CF79B7"/>
    <w:rsid w:val="00D00C9A"/>
    <w:rsid w:val="00D0263D"/>
    <w:rsid w:val="00D045A2"/>
    <w:rsid w:val="00D0485F"/>
    <w:rsid w:val="00D04F6D"/>
    <w:rsid w:val="00D0654B"/>
    <w:rsid w:val="00D10AA2"/>
    <w:rsid w:val="00D10D06"/>
    <w:rsid w:val="00D11028"/>
    <w:rsid w:val="00D122D0"/>
    <w:rsid w:val="00D14A68"/>
    <w:rsid w:val="00D15851"/>
    <w:rsid w:val="00D15EFE"/>
    <w:rsid w:val="00D16ADD"/>
    <w:rsid w:val="00D17165"/>
    <w:rsid w:val="00D21B5A"/>
    <w:rsid w:val="00D26D95"/>
    <w:rsid w:val="00D30B92"/>
    <w:rsid w:val="00D32B27"/>
    <w:rsid w:val="00D34AD7"/>
    <w:rsid w:val="00D35568"/>
    <w:rsid w:val="00D35ACA"/>
    <w:rsid w:val="00D40549"/>
    <w:rsid w:val="00D406F7"/>
    <w:rsid w:val="00D4195E"/>
    <w:rsid w:val="00D41E23"/>
    <w:rsid w:val="00D41FA4"/>
    <w:rsid w:val="00D43AA6"/>
    <w:rsid w:val="00D45924"/>
    <w:rsid w:val="00D50707"/>
    <w:rsid w:val="00D51208"/>
    <w:rsid w:val="00D526C6"/>
    <w:rsid w:val="00D5322B"/>
    <w:rsid w:val="00D53DE8"/>
    <w:rsid w:val="00D57DA4"/>
    <w:rsid w:val="00D60CE4"/>
    <w:rsid w:val="00D6261F"/>
    <w:rsid w:val="00D62F4B"/>
    <w:rsid w:val="00D679DF"/>
    <w:rsid w:val="00D71EA6"/>
    <w:rsid w:val="00D7366B"/>
    <w:rsid w:val="00D77DA7"/>
    <w:rsid w:val="00D80AF3"/>
    <w:rsid w:val="00D81AB9"/>
    <w:rsid w:val="00D82CA1"/>
    <w:rsid w:val="00D84ABC"/>
    <w:rsid w:val="00D85721"/>
    <w:rsid w:val="00D85E6B"/>
    <w:rsid w:val="00D85F53"/>
    <w:rsid w:val="00D934E9"/>
    <w:rsid w:val="00D9490F"/>
    <w:rsid w:val="00D9531F"/>
    <w:rsid w:val="00D969F6"/>
    <w:rsid w:val="00D97602"/>
    <w:rsid w:val="00DA16BE"/>
    <w:rsid w:val="00DA2DDF"/>
    <w:rsid w:val="00DA2F86"/>
    <w:rsid w:val="00DA4315"/>
    <w:rsid w:val="00DA487C"/>
    <w:rsid w:val="00DA5302"/>
    <w:rsid w:val="00DA5C89"/>
    <w:rsid w:val="00DA759F"/>
    <w:rsid w:val="00DB0534"/>
    <w:rsid w:val="00DB0F3E"/>
    <w:rsid w:val="00DB1DB7"/>
    <w:rsid w:val="00DB1FC3"/>
    <w:rsid w:val="00DB7C53"/>
    <w:rsid w:val="00DC47CE"/>
    <w:rsid w:val="00DC597F"/>
    <w:rsid w:val="00DC681D"/>
    <w:rsid w:val="00DC6DFB"/>
    <w:rsid w:val="00DC7283"/>
    <w:rsid w:val="00DC72C9"/>
    <w:rsid w:val="00DD0464"/>
    <w:rsid w:val="00DD1D17"/>
    <w:rsid w:val="00DD2690"/>
    <w:rsid w:val="00DD2880"/>
    <w:rsid w:val="00DD3D8C"/>
    <w:rsid w:val="00DD5031"/>
    <w:rsid w:val="00DD660E"/>
    <w:rsid w:val="00DE0732"/>
    <w:rsid w:val="00DE19AE"/>
    <w:rsid w:val="00DE3420"/>
    <w:rsid w:val="00DE3C6A"/>
    <w:rsid w:val="00DE458E"/>
    <w:rsid w:val="00DE4D42"/>
    <w:rsid w:val="00DE50E5"/>
    <w:rsid w:val="00DE53F3"/>
    <w:rsid w:val="00DE5C48"/>
    <w:rsid w:val="00DF041C"/>
    <w:rsid w:val="00DF0D7A"/>
    <w:rsid w:val="00DF2DEE"/>
    <w:rsid w:val="00DF57F2"/>
    <w:rsid w:val="00DF5AB1"/>
    <w:rsid w:val="00DF6FF8"/>
    <w:rsid w:val="00E0423B"/>
    <w:rsid w:val="00E04E41"/>
    <w:rsid w:val="00E052BD"/>
    <w:rsid w:val="00E05573"/>
    <w:rsid w:val="00E05F62"/>
    <w:rsid w:val="00E0717A"/>
    <w:rsid w:val="00E10023"/>
    <w:rsid w:val="00E10582"/>
    <w:rsid w:val="00E106D5"/>
    <w:rsid w:val="00E13CFF"/>
    <w:rsid w:val="00E14B73"/>
    <w:rsid w:val="00E15A71"/>
    <w:rsid w:val="00E15DCD"/>
    <w:rsid w:val="00E16797"/>
    <w:rsid w:val="00E20865"/>
    <w:rsid w:val="00E20EC9"/>
    <w:rsid w:val="00E22EA5"/>
    <w:rsid w:val="00E235D0"/>
    <w:rsid w:val="00E243CC"/>
    <w:rsid w:val="00E243DD"/>
    <w:rsid w:val="00E25756"/>
    <w:rsid w:val="00E26D9E"/>
    <w:rsid w:val="00E31219"/>
    <w:rsid w:val="00E319BF"/>
    <w:rsid w:val="00E31E56"/>
    <w:rsid w:val="00E32353"/>
    <w:rsid w:val="00E324B0"/>
    <w:rsid w:val="00E32672"/>
    <w:rsid w:val="00E34AB3"/>
    <w:rsid w:val="00E37177"/>
    <w:rsid w:val="00E43CFC"/>
    <w:rsid w:val="00E4639B"/>
    <w:rsid w:val="00E47814"/>
    <w:rsid w:val="00E500F8"/>
    <w:rsid w:val="00E518A9"/>
    <w:rsid w:val="00E523E7"/>
    <w:rsid w:val="00E52822"/>
    <w:rsid w:val="00E530F4"/>
    <w:rsid w:val="00E53428"/>
    <w:rsid w:val="00E54F02"/>
    <w:rsid w:val="00E6132A"/>
    <w:rsid w:val="00E63264"/>
    <w:rsid w:val="00E6418F"/>
    <w:rsid w:val="00E642DF"/>
    <w:rsid w:val="00E65DCB"/>
    <w:rsid w:val="00E66AAC"/>
    <w:rsid w:val="00E70A52"/>
    <w:rsid w:val="00E7435F"/>
    <w:rsid w:val="00E74657"/>
    <w:rsid w:val="00E74C92"/>
    <w:rsid w:val="00E767E1"/>
    <w:rsid w:val="00E77968"/>
    <w:rsid w:val="00E779B1"/>
    <w:rsid w:val="00E854A1"/>
    <w:rsid w:val="00E86DCE"/>
    <w:rsid w:val="00E873FA"/>
    <w:rsid w:val="00E9387D"/>
    <w:rsid w:val="00E95FDE"/>
    <w:rsid w:val="00E96C24"/>
    <w:rsid w:val="00EA10AC"/>
    <w:rsid w:val="00EA3348"/>
    <w:rsid w:val="00EA3FF3"/>
    <w:rsid w:val="00EA5DBF"/>
    <w:rsid w:val="00EA73D5"/>
    <w:rsid w:val="00EB30A8"/>
    <w:rsid w:val="00EB3E5F"/>
    <w:rsid w:val="00EB42F5"/>
    <w:rsid w:val="00EB6724"/>
    <w:rsid w:val="00EB69B5"/>
    <w:rsid w:val="00EB6A03"/>
    <w:rsid w:val="00EB702C"/>
    <w:rsid w:val="00EB71EA"/>
    <w:rsid w:val="00EB77D0"/>
    <w:rsid w:val="00EC10AD"/>
    <w:rsid w:val="00ED13F7"/>
    <w:rsid w:val="00ED184C"/>
    <w:rsid w:val="00ED1C33"/>
    <w:rsid w:val="00ED2A11"/>
    <w:rsid w:val="00ED3875"/>
    <w:rsid w:val="00ED3ED9"/>
    <w:rsid w:val="00ED41A8"/>
    <w:rsid w:val="00ED48E6"/>
    <w:rsid w:val="00ED6D3E"/>
    <w:rsid w:val="00EE24AD"/>
    <w:rsid w:val="00EE2DFF"/>
    <w:rsid w:val="00EE5E8F"/>
    <w:rsid w:val="00EF2E06"/>
    <w:rsid w:val="00EF4FF4"/>
    <w:rsid w:val="00EF74B9"/>
    <w:rsid w:val="00F0002C"/>
    <w:rsid w:val="00F047D1"/>
    <w:rsid w:val="00F05FF5"/>
    <w:rsid w:val="00F060F7"/>
    <w:rsid w:val="00F1008D"/>
    <w:rsid w:val="00F126EB"/>
    <w:rsid w:val="00F12933"/>
    <w:rsid w:val="00F163D6"/>
    <w:rsid w:val="00F175D5"/>
    <w:rsid w:val="00F1795D"/>
    <w:rsid w:val="00F20F3F"/>
    <w:rsid w:val="00F22667"/>
    <w:rsid w:val="00F22B94"/>
    <w:rsid w:val="00F24998"/>
    <w:rsid w:val="00F24D11"/>
    <w:rsid w:val="00F253F6"/>
    <w:rsid w:val="00F25450"/>
    <w:rsid w:val="00F263CF"/>
    <w:rsid w:val="00F3122D"/>
    <w:rsid w:val="00F322E8"/>
    <w:rsid w:val="00F34168"/>
    <w:rsid w:val="00F34588"/>
    <w:rsid w:val="00F36AE2"/>
    <w:rsid w:val="00F36CCB"/>
    <w:rsid w:val="00F404D3"/>
    <w:rsid w:val="00F41E88"/>
    <w:rsid w:val="00F4499C"/>
    <w:rsid w:val="00F453B2"/>
    <w:rsid w:val="00F46C0E"/>
    <w:rsid w:val="00F47849"/>
    <w:rsid w:val="00F509CF"/>
    <w:rsid w:val="00F51133"/>
    <w:rsid w:val="00F51EAD"/>
    <w:rsid w:val="00F5219A"/>
    <w:rsid w:val="00F52E79"/>
    <w:rsid w:val="00F531A6"/>
    <w:rsid w:val="00F548B2"/>
    <w:rsid w:val="00F54910"/>
    <w:rsid w:val="00F5640E"/>
    <w:rsid w:val="00F56D28"/>
    <w:rsid w:val="00F56EC6"/>
    <w:rsid w:val="00F5780C"/>
    <w:rsid w:val="00F60306"/>
    <w:rsid w:val="00F624D0"/>
    <w:rsid w:val="00F6291A"/>
    <w:rsid w:val="00F67B68"/>
    <w:rsid w:val="00F75B46"/>
    <w:rsid w:val="00F76632"/>
    <w:rsid w:val="00F809D2"/>
    <w:rsid w:val="00F8297A"/>
    <w:rsid w:val="00F82DC1"/>
    <w:rsid w:val="00F84DFF"/>
    <w:rsid w:val="00F85905"/>
    <w:rsid w:val="00F85F72"/>
    <w:rsid w:val="00F86036"/>
    <w:rsid w:val="00F87926"/>
    <w:rsid w:val="00F87C8F"/>
    <w:rsid w:val="00F87D14"/>
    <w:rsid w:val="00FA0971"/>
    <w:rsid w:val="00FA14E1"/>
    <w:rsid w:val="00FA28D6"/>
    <w:rsid w:val="00FA3374"/>
    <w:rsid w:val="00FA6BB3"/>
    <w:rsid w:val="00FA7632"/>
    <w:rsid w:val="00FB03E2"/>
    <w:rsid w:val="00FC0BC1"/>
    <w:rsid w:val="00FC0D2F"/>
    <w:rsid w:val="00FC1D15"/>
    <w:rsid w:val="00FC3716"/>
    <w:rsid w:val="00FC3E01"/>
    <w:rsid w:val="00FC3F4A"/>
    <w:rsid w:val="00FC47C2"/>
    <w:rsid w:val="00FC78DD"/>
    <w:rsid w:val="00FC798E"/>
    <w:rsid w:val="00FC7BE5"/>
    <w:rsid w:val="00FD08E6"/>
    <w:rsid w:val="00FD3C10"/>
    <w:rsid w:val="00FD3E45"/>
    <w:rsid w:val="00FD61C1"/>
    <w:rsid w:val="00FD7AEA"/>
    <w:rsid w:val="00FE0916"/>
    <w:rsid w:val="00FE0EE6"/>
    <w:rsid w:val="00FE1090"/>
    <w:rsid w:val="00FE2217"/>
    <w:rsid w:val="00FE4209"/>
    <w:rsid w:val="00FE561F"/>
    <w:rsid w:val="00FF0947"/>
    <w:rsid w:val="00FF10AF"/>
    <w:rsid w:val="00FF121B"/>
    <w:rsid w:val="00FF2256"/>
    <w:rsid w:val="00FF22DB"/>
    <w:rsid w:val="00FF3FA0"/>
    <w:rsid w:val="00FF4F28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6004"/>
  <w15:chartTrackingRefBased/>
  <w15:docId w15:val="{E1517072-ED68-47B6-8AAC-4B50049C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moj,Akapit z listą11,podpunkt ankietyy"/>
    <w:basedOn w:val="Normalny"/>
    <w:link w:val="AkapitzlistZnak"/>
    <w:uiPriority w:val="34"/>
    <w:qFormat/>
    <w:rsid w:val="009C2D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47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47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47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7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E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tyl moj Znak,Akapit z listą11 Znak,podpunkt ankietyy Znak"/>
    <w:link w:val="Akapitzlist"/>
    <w:uiPriority w:val="34"/>
    <w:locked/>
    <w:rsid w:val="00C03ECF"/>
  </w:style>
  <w:style w:type="paragraph" w:styleId="Nagwek">
    <w:name w:val="header"/>
    <w:basedOn w:val="Normalny"/>
    <w:link w:val="NagwekZnak"/>
    <w:uiPriority w:val="99"/>
    <w:unhideWhenUsed/>
    <w:rsid w:val="006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D33"/>
  </w:style>
  <w:style w:type="paragraph" w:styleId="Stopka">
    <w:name w:val="footer"/>
    <w:basedOn w:val="Normalny"/>
    <w:link w:val="StopkaZnak"/>
    <w:uiPriority w:val="99"/>
    <w:unhideWhenUsed/>
    <w:rsid w:val="006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D33"/>
  </w:style>
  <w:style w:type="paragraph" w:styleId="Poprawka">
    <w:name w:val="Revision"/>
    <w:hidden/>
    <w:uiPriority w:val="99"/>
    <w:semiHidden/>
    <w:rsid w:val="002177F1"/>
    <w:pPr>
      <w:spacing w:after="0" w:line="240" w:lineRule="auto"/>
    </w:pPr>
  </w:style>
  <w:style w:type="paragraph" w:customStyle="1" w:styleId="Default">
    <w:name w:val="Default"/>
    <w:rsid w:val="00477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4B35B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210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0ECA1-BB44-4965-B2AE-67B09B4D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3069</Words>
  <Characters>18418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Protas Anna</dc:creator>
  <cp:keywords/>
  <dc:description/>
  <cp:lastModifiedBy>Ewa Lech-Marańda</cp:lastModifiedBy>
  <cp:revision>2</cp:revision>
  <dcterms:created xsi:type="dcterms:W3CDTF">2022-12-31T15:56:00Z</dcterms:created>
  <dcterms:modified xsi:type="dcterms:W3CDTF">2022-12-31T15:56:00Z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ba38f0090c4332b411fa2b1af330e2515d9deb83b22ac15962c0ff90df819410</vt:lpwstr>
  </property>
</Properties>
</file>